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A8BB" w14:textId="6896C918" w:rsidR="00260904" w:rsidRPr="009C457C" w:rsidRDefault="002215E4" w:rsidP="00837DD9">
      <w:pPr>
        <w:keepNext/>
        <w:keepLines/>
        <w:spacing w:after="0" w:line="240" w:lineRule="auto"/>
        <w:jc w:val="center"/>
        <w:rPr>
          <w:rFonts w:ascii="Rubik" w:eastAsia="Calibri" w:hAnsi="Rubik" w:cs="Rubik"/>
          <w:b/>
          <w:color w:val="002C37"/>
          <w:sz w:val="28"/>
          <w:szCs w:val="28"/>
        </w:rPr>
      </w:pPr>
      <w:r w:rsidRPr="009C457C">
        <w:rPr>
          <w:rFonts w:ascii="Rubik" w:eastAsia="Calibri" w:hAnsi="Rubik" w:cs="Rubik"/>
          <w:b/>
          <w:color w:val="002C37"/>
          <w:sz w:val="28"/>
          <w:szCs w:val="28"/>
        </w:rPr>
        <w:drawing>
          <wp:anchor distT="0" distB="0" distL="114300" distR="114300" simplePos="0" relativeHeight="251658240" behindDoc="0" locked="0" layoutInCell="1" allowOverlap="1" wp14:anchorId="7BAD8B7C" wp14:editId="7E7CD0CD">
            <wp:simplePos x="0" y="0"/>
            <wp:positionH relativeFrom="margin">
              <wp:posOffset>-390525</wp:posOffset>
            </wp:positionH>
            <wp:positionV relativeFrom="margin">
              <wp:posOffset>-628650</wp:posOffset>
            </wp:positionV>
            <wp:extent cx="993600" cy="866622"/>
            <wp:effectExtent l="0" t="0" r="0" b="0"/>
            <wp:wrapSquare wrapText="bothSides"/>
            <wp:docPr id="20668792" name="Picture 1" descr="A orang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792" name="Picture 1" descr="A orange and white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600" cy="866622"/>
                    </a:xfrm>
                    <a:prstGeom prst="rect">
                      <a:avLst/>
                    </a:prstGeom>
                  </pic:spPr>
                </pic:pic>
              </a:graphicData>
            </a:graphic>
            <wp14:sizeRelH relativeFrom="margin">
              <wp14:pctWidth>0</wp14:pctWidth>
            </wp14:sizeRelH>
            <wp14:sizeRelV relativeFrom="margin">
              <wp14:pctHeight>0</wp14:pctHeight>
            </wp14:sizeRelV>
          </wp:anchor>
        </w:drawing>
      </w:r>
      <w:r w:rsidR="42A7D19A" w:rsidRPr="009C457C">
        <w:rPr>
          <w:rFonts w:ascii="Rubik" w:eastAsia="Calibri" w:hAnsi="Rubik" w:cs="Rubik"/>
          <w:b/>
          <w:color w:val="002C37"/>
          <w:sz w:val="28"/>
          <w:szCs w:val="28"/>
        </w:rPr>
        <w:t xml:space="preserve">Impact Statement </w:t>
      </w:r>
      <w:r w:rsidR="00787D55" w:rsidRPr="009C457C">
        <w:rPr>
          <w:rFonts w:ascii="Rubik" w:eastAsia="Calibri" w:hAnsi="Rubik" w:cs="Rubik"/>
          <w:b/>
          <w:color w:val="002C37"/>
          <w:sz w:val="28"/>
          <w:szCs w:val="28"/>
        </w:rPr>
        <w:t>t</w:t>
      </w:r>
      <w:r w:rsidR="42A7D19A" w:rsidRPr="009C457C">
        <w:rPr>
          <w:rFonts w:ascii="Rubik" w:eastAsia="Calibri" w:hAnsi="Rubik" w:cs="Rubik"/>
          <w:b/>
          <w:color w:val="002C37"/>
          <w:sz w:val="28"/>
          <w:szCs w:val="28"/>
        </w:rPr>
        <w:t>emplate</w:t>
      </w:r>
      <w:r w:rsidR="00787D55" w:rsidRPr="009C457C">
        <w:rPr>
          <w:rFonts w:ascii="Rubik" w:eastAsia="Calibri" w:hAnsi="Rubik" w:cs="Rubik"/>
          <w:b/>
          <w:color w:val="002C37"/>
          <w:sz w:val="28"/>
          <w:szCs w:val="28"/>
        </w:rPr>
        <w:t xml:space="preserve"> resource</w:t>
      </w:r>
    </w:p>
    <w:p w14:paraId="25538F56" w14:textId="2914FC4A" w:rsidR="00193FBA" w:rsidRPr="009C457C" w:rsidRDefault="00193FBA" w:rsidP="00837DD9">
      <w:pPr>
        <w:keepNext/>
        <w:keepLines/>
        <w:spacing w:after="0" w:line="240" w:lineRule="auto"/>
        <w:jc w:val="center"/>
        <w:rPr>
          <w:rFonts w:ascii="Rubik" w:eastAsia="Calibri" w:hAnsi="Rubik" w:cs="Rubik"/>
          <w:b/>
          <w:color w:val="002C37"/>
        </w:rPr>
      </w:pPr>
      <w:r w:rsidRPr="009C457C">
        <w:rPr>
          <w:rFonts w:ascii="Rubik" w:eastAsia="Calibri" w:hAnsi="Rubik" w:cs="Rubik"/>
          <w:b/>
          <w:color w:val="002C37"/>
        </w:rPr>
        <w:t>Updated December 2025</w:t>
      </w:r>
    </w:p>
    <w:p w14:paraId="56B4DD3A" w14:textId="08398F56" w:rsidR="00787D55" w:rsidRPr="00FB2F13" w:rsidRDefault="00787D55" w:rsidP="52CA0EAD">
      <w:pPr>
        <w:keepNext/>
        <w:keepLines/>
        <w:spacing w:after="0" w:line="240" w:lineRule="auto"/>
        <w:jc w:val="center"/>
        <w:rPr>
          <w:rFonts w:ascii="Rubik" w:eastAsia="Calibri" w:hAnsi="Rubik" w:cs="Rubik"/>
          <w:color w:val="000000" w:themeColor="text1"/>
          <w:sz w:val="28"/>
          <w:szCs w:val="28"/>
        </w:rPr>
      </w:pPr>
    </w:p>
    <w:p w14:paraId="3C2E7355" w14:textId="455B3DB8" w:rsidR="00787D55" w:rsidRPr="000A3B1A" w:rsidRDefault="514AAA08" w:rsidP="52CA0EAD">
      <w:pPr>
        <w:keepNext/>
        <w:keepLines/>
        <w:spacing w:after="0" w:line="240" w:lineRule="auto"/>
        <w:rPr>
          <w:rFonts w:ascii="Rubik" w:eastAsia="Calibri" w:hAnsi="Rubik" w:cs="Rubik"/>
          <w:color w:val="000000" w:themeColor="text1"/>
        </w:rPr>
      </w:pPr>
      <w:r w:rsidRPr="000A3B1A">
        <w:rPr>
          <w:rFonts w:ascii="Rubik" w:eastAsia="Calibri" w:hAnsi="Rubik" w:cs="Rubik"/>
          <w:color w:val="000000" w:themeColor="text1"/>
        </w:rPr>
        <w:t xml:space="preserve">You can use this template to communicate how ME impacts you and what adjustments you need to </w:t>
      </w:r>
      <w:r w:rsidR="3DAEE8CF" w:rsidRPr="000A3B1A">
        <w:rPr>
          <w:rFonts w:ascii="Rubik" w:eastAsia="Calibri" w:hAnsi="Rubik" w:cs="Rubik"/>
          <w:color w:val="000000" w:themeColor="text1"/>
        </w:rPr>
        <w:t>access</w:t>
      </w:r>
      <w:r w:rsidRPr="000A3B1A">
        <w:rPr>
          <w:rFonts w:ascii="Rubik" w:eastAsia="Calibri" w:hAnsi="Rubik" w:cs="Rubik"/>
          <w:color w:val="000000" w:themeColor="text1"/>
        </w:rPr>
        <w:t xml:space="preserve"> </w:t>
      </w:r>
      <w:r w:rsidR="42DC5DAD" w:rsidRPr="000A3B1A">
        <w:rPr>
          <w:rFonts w:ascii="Rubik" w:eastAsia="Calibri" w:hAnsi="Rubik" w:cs="Rubik"/>
          <w:color w:val="000000" w:themeColor="text1"/>
        </w:rPr>
        <w:t>the</w:t>
      </w:r>
      <w:r w:rsidRPr="000A3B1A">
        <w:rPr>
          <w:rFonts w:ascii="Rubik" w:eastAsia="Calibri" w:hAnsi="Rubik" w:cs="Rubik"/>
          <w:color w:val="000000" w:themeColor="text1"/>
        </w:rPr>
        <w:t xml:space="preserve"> services and support you are entitled to.</w:t>
      </w:r>
    </w:p>
    <w:p w14:paraId="4EF7FB71" w14:textId="2C82F00C" w:rsidR="00787D55" w:rsidRPr="000A3B1A" w:rsidRDefault="00787D55" w:rsidP="00837DD9">
      <w:pPr>
        <w:keepNext/>
        <w:keepLines/>
        <w:spacing w:after="0" w:line="240" w:lineRule="auto"/>
        <w:rPr>
          <w:rFonts w:ascii="Rubik" w:eastAsia="Calibri" w:hAnsi="Rubik" w:cs="Rubik"/>
          <w:b/>
          <w:bCs/>
          <w:color w:val="000000" w:themeColor="text1"/>
        </w:rPr>
      </w:pPr>
    </w:p>
    <w:p w14:paraId="3C32064D" w14:textId="2CD85ADF" w:rsidR="00787D55" w:rsidRPr="001A19DC" w:rsidRDefault="00787D55" w:rsidP="00837DD9">
      <w:pPr>
        <w:keepNext/>
        <w:keepLines/>
        <w:spacing w:after="0" w:line="240" w:lineRule="auto"/>
        <w:rPr>
          <w:rFonts w:ascii="Rubik" w:eastAsia="Calibri" w:hAnsi="Rubik" w:cs="Rubik"/>
          <w:b/>
          <w:bCs/>
          <w:color w:val="002C37"/>
        </w:rPr>
      </w:pPr>
      <w:r w:rsidRPr="001A19DC">
        <w:rPr>
          <w:rFonts w:ascii="Rubik" w:eastAsia="Calibri" w:hAnsi="Rubik" w:cs="Rubik"/>
          <w:b/>
          <w:bCs/>
          <w:color w:val="002C37"/>
        </w:rPr>
        <w:t>How to use this template</w:t>
      </w:r>
    </w:p>
    <w:p w14:paraId="6F7BD9D4" w14:textId="77777777" w:rsidR="00787D55" w:rsidRPr="000A3B1A" w:rsidRDefault="00787D55" w:rsidP="00837DD9">
      <w:pPr>
        <w:keepNext/>
        <w:keepLines/>
        <w:spacing w:after="0" w:line="240" w:lineRule="auto"/>
        <w:rPr>
          <w:rFonts w:ascii="Rubik" w:eastAsia="Calibri" w:hAnsi="Rubik" w:cs="Rubik"/>
          <w:b/>
          <w:bCs/>
          <w:color w:val="000000" w:themeColor="text1"/>
        </w:rPr>
      </w:pPr>
    </w:p>
    <w:p w14:paraId="68F44B4D" w14:textId="16E1E7D6" w:rsidR="00787D55" w:rsidRPr="000A3B1A" w:rsidRDefault="00787D55" w:rsidP="06E58410">
      <w:pPr>
        <w:keepNext/>
        <w:keepLines/>
        <w:spacing w:after="0" w:line="240" w:lineRule="auto"/>
        <w:rPr>
          <w:rFonts w:ascii="Rubik" w:eastAsia="Calibri" w:hAnsi="Rubik" w:cs="Rubik"/>
          <w:color w:val="000000" w:themeColor="text1"/>
        </w:rPr>
      </w:pPr>
      <w:r w:rsidRPr="000A3B1A">
        <w:rPr>
          <w:rFonts w:ascii="Rubik" w:eastAsia="Calibri" w:hAnsi="Rubik" w:cs="Rubik"/>
          <w:color w:val="000000" w:themeColor="text1"/>
        </w:rPr>
        <w:t>Read</w:t>
      </w:r>
      <w:r w:rsidR="0071658A" w:rsidRPr="000A3B1A">
        <w:rPr>
          <w:rFonts w:ascii="Rubik" w:eastAsia="Calibri" w:hAnsi="Rubik" w:cs="Rubik"/>
          <w:color w:val="000000" w:themeColor="text1"/>
        </w:rPr>
        <w:t xml:space="preserve"> it</w:t>
      </w:r>
      <w:r w:rsidRPr="000A3B1A">
        <w:rPr>
          <w:rFonts w:ascii="Rubik" w:eastAsia="Calibri" w:hAnsi="Rubik" w:cs="Rubik"/>
          <w:color w:val="000000" w:themeColor="text1"/>
        </w:rPr>
        <w:t xml:space="preserve"> through and check </w:t>
      </w:r>
      <w:r w:rsidR="00B0634F" w:rsidRPr="000A3B1A">
        <w:rPr>
          <w:rFonts w:ascii="Rubik" w:eastAsia="Calibri" w:hAnsi="Rubik" w:cs="Rubik"/>
          <w:color w:val="000000" w:themeColor="text1"/>
        </w:rPr>
        <w:t xml:space="preserve">it’s the </w:t>
      </w:r>
      <w:r w:rsidR="0071658A" w:rsidRPr="000A3B1A">
        <w:rPr>
          <w:rFonts w:ascii="Rubik" w:eastAsia="Calibri" w:hAnsi="Rubik" w:cs="Rubik"/>
          <w:color w:val="000000" w:themeColor="text1"/>
        </w:rPr>
        <w:t>correct</w:t>
      </w:r>
      <w:r w:rsidR="00B0634F" w:rsidRPr="000A3B1A">
        <w:rPr>
          <w:rFonts w:ascii="Rubik" w:eastAsia="Calibri" w:hAnsi="Rubik" w:cs="Rubik"/>
          <w:color w:val="000000" w:themeColor="text1"/>
        </w:rPr>
        <w:t xml:space="preserve"> resource for your purpose.</w:t>
      </w:r>
      <w:r w:rsidR="006D4B70" w:rsidRPr="000A3B1A">
        <w:rPr>
          <w:rFonts w:ascii="Rubik" w:eastAsia="Calibri" w:hAnsi="Rubik" w:cs="Rubik"/>
          <w:color w:val="000000" w:themeColor="text1"/>
        </w:rPr>
        <w:t xml:space="preserve"> </w:t>
      </w:r>
      <w:r w:rsidR="001440A1" w:rsidRPr="000A3B1A">
        <w:rPr>
          <w:rFonts w:ascii="Rubik" w:eastAsia="Calibri" w:hAnsi="Rubik" w:cs="Rubik"/>
          <w:color w:val="000000" w:themeColor="text1"/>
        </w:rPr>
        <w:t xml:space="preserve">Please remember to pace </w:t>
      </w:r>
      <w:r w:rsidR="47AE11C9" w:rsidRPr="000A3B1A">
        <w:rPr>
          <w:rFonts w:ascii="Rubik" w:eastAsia="Calibri" w:hAnsi="Rubik" w:cs="Rubik"/>
          <w:color w:val="000000" w:themeColor="text1"/>
        </w:rPr>
        <w:t>yourself and</w:t>
      </w:r>
      <w:r w:rsidR="001440A1" w:rsidRPr="000A3B1A">
        <w:rPr>
          <w:rFonts w:ascii="Rubik" w:eastAsia="Calibri" w:hAnsi="Rubik" w:cs="Rubik"/>
          <w:color w:val="000000" w:themeColor="text1"/>
        </w:rPr>
        <w:t xml:space="preserve"> be mindful of the fact that thinking about the impact of symptoms on you </w:t>
      </w:r>
      <w:r w:rsidR="005B047F" w:rsidRPr="000A3B1A">
        <w:rPr>
          <w:rFonts w:ascii="Rubik" w:eastAsia="Calibri" w:hAnsi="Rubik" w:cs="Rubik"/>
          <w:color w:val="000000" w:themeColor="text1"/>
        </w:rPr>
        <w:t xml:space="preserve">may be </w:t>
      </w:r>
      <w:r w:rsidR="00DD56B3" w:rsidRPr="000A3B1A">
        <w:rPr>
          <w:rFonts w:ascii="Rubik" w:eastAsia="Calibri" w:hAnsi="Rubik" w:cs="Rubik"/>
          <w:color w:val="000000" w:themeColor="text1"/>
        </w:rPr>
        <w:t>difficult</w:t>
      </w:r>
      <w:r w:rsidR="005B047F" w:rsidRPr="000A3B1A">
        <w:rPr>
          <w:rFonts w:ascii="Rubik" w:eastAsia="Calibri" w:hAnsi="Rubik" w:cs="Rubik"/>
          <w:color w:val="000000" w:themeColor="text1"/>
        </w:rPr>
        <w:t xml:space="preserve">. </w:t>
      </w:r>
      <w:r w:rsidR="001D3EA9" w:rsidRPr="000A3B1A">
        <w:rPr>
          <w:rFonts w:ascii="Rubik" w:eastAsia="Calibri" w:hAnsi="Rubik" w:cs="Rubik"/>
          <w:color w:val="000000" w:themeColor="text1"/>
        </w:rPr>
        <w:t>If you need to talk to</w:t>
      </w:r>
      <w:r w:rsidR="00DD56B3" w:rsidRPr="000A3B1A">
        <w:rPr>
          <w:rFonts w:ascii="Rubik" w:eastAsia="Calibri" w:hAnsi="Rubik" w:cs="Rubik"/>
          <w:color w:val="000000" w:themeColor="text1"/>
        </w:rPr>
        <w:t xml:space="preserve"> someone about how you are feeling, </w:t>
      </w:r>
      <w:r w:rsidR="00A1179A" w:rsidRPr="000A3B1A">
        <w:rPr>
          <w:rFonts w:ascii="Rubik" w:eastAsia="Calibri" w:hAnsi="Rubik" w:cs="Rubik"/>
          <w:color w:val="000000" w:themeColor="text1"/>
        </w:rPr>
        <w:t>you can</w:t>
      </w:r>
      <w:r w:rsidR="00DD56B3" w:rsidRPr="000A3B1A">
        <w:rPr>
          <w:rFonts w:ascii="Rubik" w:eastAsia="Calibri" w:hAnsi="Rubik" w:cs="Rubik"/>
          <w:color w:val="000000" w:themeColor="text1"/>
        </w:rPr>
        <w:t xml:space="preserve"> reach out to </w:t>
      </w:r>
      <w:r w:rsidR="00A1179A" w:rsidRPr="000A3B1A">
        <w:rPr>
          <w:rFonts w:ascii="Rubik" w:eastAsia="Calibri" w:hAnsi="Rubik" w:cs="Rubik"/>
          <w:color w:val="000000" w:themeColor="text1"/>
        </w:rPr>
        <w:t>a The Sa</w:t>
      </w:r>
      <w:r w:rsidR="006B3C17" w:rsidRPr="000A3B1A">
        <w:rPr>
          <w:rFonts w:ascii="Rubik" w:eastAsia="Calibri" w:hAnsi="Rubik" w:cs="Rubik"/>
          <w:color w:val="000000" w:themeColor="text1"/>
        </w:rPr>
        <w:t>m</w:t>
      </w:r>
      <w:r w:rsidR="00DD56B3" w:rsidRPr="000A3B1A">
        <w:rPr>
          <w:rFonts w:ascii="Rubik" w:eastAsia="Calibri" w:hAnsi="Rubik" w:cs="Rubik"/>
          <w:color w:val="000000" w:themeColor="text1"/>
        </w:rPr>
        <w:t>aritans</w:t>
      </w:r>
      <w:r w:rsidR="006B3C17" w:rsidRPr="000A3B1A">
        <w:rPr>
          <w:rFonts w:ascii="Rubik" w:eastAsia="Calibri" w:hAnsi="Rubik" w:cs="Rubik"/>
          <w:color w:val="000000" w:themeColor="text1"/>
        </w:rPr>
        <w:t>.</w:t>
      </w:r>
      <w:r w:rsidR="00DD56B3" w:rsidRPr="000A3B1A">
        <w:rPr>
          <w:rFonts w:ascii="Rubik" w:eastAsia="Calibri" w:hAnsi="Rubik" w:cs="Rubik"/>
          <w:color w:val="000000" w:themeColor="text1"/>
        </w:rPr>
        <w:t xml:space="preserve"> Call 116 123 at any time to talk to</w:t>
      </w:r>
      <w:r w:rsidR="006B3C17" w:rsidRPr="000A3B1A">
        <w:rPr>
          <w:rFonts w:ascii="Rubik" w:eastAsia="Calibri" w:hAnsi="Rubik" w:cs="Rubik"/>
          <w:color w:val="000000" w:themeColor="text1"/>
        </w:rPr>
        <w:t xml:space="preserve"> a</w:t>
      </w:r>
      <w:r w:rsidR="00DD56B3" w:rsidRPr="000A3B1A">
        <w:rPr>
          <w:rFonts w:ascii="Rubik" w:eastAsia="Calibri" w:hAnsi="Rubik" w:cs="Rubik"/>
          <w:color w:val="000000" w:themeColor="text1"/>
        </w:rPr>
        <w:t xml:space="preserve"> </w:t>
      </w:r>
      <w:r w:rsidR="006B3C17" w:rsidRPr="000A3B1A">
        <w:rPr>
          <w:rFonts w:ascii="Rubik" w:eastAsia="Calibri" w:hAnsi="Rubik" w:cs="Rubik"/>
          <w:color w:val="000000" w:themeColor="text1"/>
        </w:rPr>
        <w:t>t</w:t>
      </w:r>
      <w:r w:rsidR="00DD56B3" w:rsidRPr="000A3B1A">
        <w:rPr>
          <w:rFonts w:ascii="Rubik" w:eastAsia="Calibri" w:hAnsi="Rubik" w:cs="Rubik"/>
          <w:color w:val="000000" w:themeColor="text1"/>
        </w:rPr>
        <w:t xml:space="preserve">rained volunteer </w:t>
      </w:r>
      <w:r w:rsidR="006B3C17" w:rsidRPr="000A3B1A">
        <w:rPr>
          <w:rFonts w:ascii="Rubik" w:eastAsia="Calibri" w:hAnsi="Rubik" w:cs="Rubik"/>
          <w:color w:val="000000" w:themeColor="text1"/>
        </w:rPr>
        <w:t xml:space="preserve">who will </w:t>
      </w:r>
      <w:r w:rsidR="00DD56B3" w:rsidRPr="000A3B1A">
        <w:rPr>
          <w:rFonts w:ascii="Rubik" w:eastAsia="Calibri" w:hAnsi="Rubik" w:cs="Rubik"/>
          <w:color w:val="000000" w:themeColor="text1"/>
        </w:rPr>
        <w:t>listen without judgement</w:t>
      </w:r>
      <w:r w:rsidR="006B3C17" w:rsidRPr="000A3B1A">
        <w:rPr>
          <w:rFonts w:ascii="Rubik" w:eastAsia="Calibri" w:hAnsi="Rubik" w:cs="Rubik"/>
          <w:color w:val="000000" w:themeColor="text1"/>
        </w:rPr>
        <w:t>. You can also e</w:t>
      </w:r>
      <w:r w:rsidR="00DD56B3" w:rsidRPr="000A3B1A">
        <w:rPr>
          <w:rFonts w:ascii="Rubik" w:eastAsia="Calibri" w:hAnsi="Rubik" w:cs="Rubik"/>
          <w:color w:val="000000" w:themeColor="text1"/>
        </w:rPr>
        <w:t xml:space="preserve">mail jo@samaritans.org </w:t>
      </w:r>
      <w:r w:rsidR="006B3C17" w:rsidRPr="000A3B1A">
        <w:rPr>
          <w:rFonts w:ascii="Rubik" w:eastAsia="Calibri" w:hAnsi="Rubik" w:cs="Rubik"/>
          <w:color w:val="000000" w:themeColor="text1"/>
        </w:rPr>
        <w:t xml:space="preserve">or visit </w:t>
      </w:r>
      <w:r w:rsidR="00DD56B3" w:rsidRPr="000A3B1A">
        <w:rPr>
          <w:rFonts w:ascii="Rubik" w:eastAsia="Calibri" w:hAnsi="Rubik" w:cs="Rubik"/>
          <w:color w:val="000000" w:themeColor="text1"/>
        </w:rPr>
        <w:t>www.samaritans.org</w:t>
      </w:r>
    </w:p>
    <w:p w14:paraId="1088CFE6" w14:textId="77777777" w:rsidR="0071658A" w:rsidRPr="000A3B1A" w:rsidRDefault="0071658A" w:rsidP="00837DD9">
      <w:pPr>
        <w:keepNext/>
        <w:keepLines/>
        <w:spacing w:after="0" w:line="240" w:lineRule="auto"/>
        <w:rPr>
          <w:rFonts w:ascii="Rubik" w:eastAsia="Calibri" w:hAnsi="Rubik" w:cs="Rubik"/>
          <w:color w:val="000000" w:themeColor="text1"/>
        </w:rPr>
      </w:pPr>
    </w:p>
    <w:p w14:paraId="256A0C93" w14:textId="634EF903" w:rsidR="00EE7E7B" w:rsidRPr="000A3B1A" w:rsidRDefault="0071658A" w:rsidP="00710F91">
      <w:pPr>
        <w:keepNext/>
        <w:keepLines/>
        <w:spacing w:after="0" w:line="240" w:lineRule="auto"/>
        <w:rPr>
          <w:rFonts w:ascii="Rubik" w:eastAsia="Calibri" w:hAnsi="Rubik" w:cs="Rubik"/>
          <w:color w:val="000000" w:themeColor="text1"/>
        </w:rPr>
      </w:pPr>
      <w:r w:rsidRPr="000A3B1A">
        <w:rPr>
          <w:rFonts w:ascii="Rubik" w:eastAsia="Calibri" w:hAnsi="Rubik" w:cs="Rubik"/>
          <w:color w:val="000000" w:themeColor="text1"/>
        </w:rPr>
        <w:t xml:space="preserve">There are three tables, and you can choose which of them </w:t>
      </w:r>
      <w:r w:rsidR="00EE7E7B">
        <w:rPr>
          <w:rFonts w:ascii="Rubik" w:eastAsia="Calibri" w:hAnsi="Rubik" w:cs="Rubik"/>
          <w:color w:val="000000" w:themeColor="text1"/>
        </w:rPr>
        <w:t>and/</w:t>
      </w:r>
      <w:r w:rsidRPr="000A3B1A">
        <w:rPr>
          <w:rFonts w:ascii="Rubik" w:eastAsia="Calibri" w:hAnsi="Rubik" w:cs="Rubik"/>
          <w:color w:val="000000" w:themeColor="text1"/>
        </w:rPr>
        <w:t xml:space="preserve">or which </w:t>
      </w:r>
      <w:r w:rsidR="00EE7E7B">
        <w:rPr>
          <w:rFonts w:ascii="Rubik" w:eastAsia="Calibri" w:hAnsi="Rubik" w:cs="Rubik"/>
          <w:color w:val="000000" w:themeColor="text1"/>
        </w:rPr>
        <w:t>parts</w:t>
      </w:r>
      <w:r w:rsidRPr="000A3B1A">
        <w:rPr>
          <w:rFonts w:ascii="Rubik" w:eastAsia="Calibri" w:hAnsi="Rubik" w:cs="Rubik"/>
          <w:color w:val="000000" w:themeColor="text1"/>
        </w:rPr>
        <w:t xml:space="preserve"> of them you complete, then delete the rest. </w:t>
      </w:r>
    </w:p>
    <w:p w14:paraId="7D90BAC6" w14:textId="5A458526" w:rsidR="0071658A" w:rsidRPr="000A3B1A" w:rsidRDefault="003830E9" w:rsidP="00710F91">
      <w:pPr>
        <w:pStyle w:val="ListParagraph"/>
        <w:numPr>
          <w:ilvl w:val="0"/>
          <w:numId w:val="38"/>
        </w:numPr>
        <w:spacing w:after="0" w:line="240" w:lineRule="auto"/>
        <w:rPr>
          <w:rFonts w:ascii="Rubik" w:hAnsi="Rubik" w:cs="Rubik"/>
        </w:rPr>
      </w:pPr>
      <w:r w:rsidRPr="000A3B1A">
        <w:rPr>
          <w:rFonts w:ascii="Rubik" w:hAnsi="Rubik" w:cs="Rubik"/>
        </w:rPr>
        <w:t>Symptoms of ME as outlined in the NICE guideline (</w:t>
      </w:r>
      <w:hyperlink r:id="rId11" w:anchor="suspecting-mecfs">
        <w:r w:rsidRPr="000A3B1A">
          <w:rPr>
            <w:rStyle w:val="Hyperlink"/>
            <w:rFonts w:ascii="Rubik" w:hAnsi="Rubik" w:cs="Rubik"/>
            <w:color w:val="0070C0"/>
          </w:rPr>
          <w:t>section 1.2</w:t>
        </w:r>
      </w:hyperlink>
      <w:r w:rsidRPr="000A3B1A">
        <w:rPr>
          <w:rFonts w:ascii="Rubik" w:hAnsi="Rubik" w:cs="Rubik"/>
        </w:rPr>
        <w:t xml:space="preserve">)  </w:t>
      </w:r>
      <w:r w:rsidR="00C82BC5" w:rsidRPr="000A3B1A">
        <w:rPr>
          <w:rFonts w:ascii="Rubik" w:hAnsi="Rubik" w:cs="Rubik"/>
        </w:rPr>
        <w:t xml:space="preserve">on pages 3 </w:t>
      </w:r>
      <w:r w:rsidR="00EE7E7B">
        <w:rPr>
          <w:rFonts w:ascii="Rubik" w:hAnsi="Rubik" w:cs="Rubik"/>
        </w:rPr>
        <w:t>to 5</w:t>
      </w:r>
    </w:p>
    <w:p w14:paraId="61728158" w14:textId="6690DCAD" w:rsidR="003830E9" w:rsidRPr="000A3B1A" w:rsidRDefault="003830E9" w:rsidP="00710F91">
      <w:pPr>
        <w:pStyle w:val="ListParagraph"/>
        <w:numPr>
          <w:ilvl w:val="0"/>
          <w:numId w:val="38"/>
        </w:numPr>
        <w:spacing w:after="0" w:line="240" w:lineRule="auto"/>
        <w:rPr>
          <w:rFonts w:ascii="Rubik" w:hAnsi="Rubik" w:cs="Rubik"/>
        </w:rPr>
      </w:pPr>
      <w:r w:rsidRPr="000A3B1A">
        <w:rPr>
          <w:rFonts w:ascii="Rubik" w:hAnsi="Rubik" w:cs="Rubik"/>
        </w:rPr>
        <w:t>Symptoms of ME as outlined in the NICE guideline (</w:t>
      </w:r>
      <w:hyperlink r:id="rId12" w:anchor="care-for-people-with-severe-or-very-severe-mecfs">
        <w:r w:rsidRPr="000A3B1A">
          <w:rPr>
            <w:rStyle w:val="Hyperlink"/>
            <w:rFonts w:ascii="Rubik" w:hAnsi="Rubik" w:cs="Rubik"/>
            <w:color w:val="auto"/>
          </w:rPr>
          <w:t>section 1.17</w:t>
        </w:r>
      </w:hyperlink>
      <w:r w:rsidRPr="000A3B1A">
        <w:rPr>
          <w:rFonts w:ascii="Rubik" w:hAnsi="Rubik" w:cs="Rubik"/>
        </w:rPr>
        <w:t xml:space="preserve"> on severe to very severe </w:t>
      </w:r>
      <w:r w:rsidR="6DF56F63" w:rsidRPr="000A3B1A">
        <w:rPr>
          <w:rFonts w:ascii="Rubik" w:hAnsi="Rubik" w:cs="Rubik"/>
        </w:rPr>
        <w:t>ME) on</w:t>
      </w:r>
      <w:r w:rsidR="00C82BC5" w:rsidRPr="000A3B1A">
        <w:rPr>
          <w:rFonts w:ascii="Rubik" w:hAnsi="Rubik" w:cs="Rubik"/>
        </w:rPr>
        <w:t xml:space="preserve"> page </w:t>
      </w:r>
      <w:r w:rsidR="00EE7E7B">
        <w:rPr>
          <w:rFonts w:ascii="Rubik" w:hAnsi="Rubik" w:cs="Rubik"/>
        </w:rPr>
        <w:t>6 and 7</w:t>
      </w:r>
    </w:p>
    <w:p w14:paraId="605B7118" w14:textId="537DF6D3" w:rsidR="003830E9" w:rsidRPr="000A3B1A" w:rsidRDefault="003830E9" w:rsidP="00710F91">
      <w:pPr>
        <w:pStyle w:val="ListParagraph"/>
        <w:numPr>
          <w:ilvl w:val="0"/>
          <w:numId w:val="38"/>
        </w:numPr>
        <w:spacing w:after="0" w:line="240" w:lineRule="auto"/>
        <w:rPr>
          <w:rFonts w:ascii="Rubik" w:hAnsi="Rubik" w:cs="Rubik"/>
        </w:rPr>
      </w:pPr>
      <w:r w:rsidRPr="000A3B1A">
        <w:rPr>
          <w:rFonts w:ascii="Rubik" w:hAnsi="Rubik" w:cs="Rubik"/>
        </w:rPr>
        <w:t>Impact of Severe ME as outlined in the NICE guideline (</w:t>
      </w:r>
      <w:hyperlink r:id="rId13" w:anchor="care-for-people-with-severe-or-very-severe-mecfs">
        <w:r w:rsidRPr="000A3B1A">
          <w:rPr>
            <w:rStyle w:val="Hyperlink"/>
            <w:rFonts w:ascii="Rubik" w:hAnsi="Rubik" w:cs="Rubik"/>
            <w:color w:val="auto"/>
          </w:rPr>
          <w:t>section 1.17.2</w:t>
        </w:r>
      </w:hyperlink>
      <w:r w:rsidRPr="000A3B1A">
        <w:rPr>
          <w:rFonts w:ascii="Rubik" w:hAnsi="Rubik" w:cs="Rubik"/>
        </w:rPr>
        <w:t xml:space="preserve"> </w:t>
      </w:r>
      <w:r w:rsidR="00710F91" w:rsidRPr="000A3B1A">
        <w:rPr>
          <w:rFonts w:ascii="Rubik" w:hAnsi="Rubik" w:cs="Rubik"/>
        </w:rPr>
        <w:t xml:space="preserve">on </w:t>
      </w:r>
      <w:r w:rsidRPr="000A3B1A">
        <w:rPr>
          <w:rFonts w:ascii="Rubik" w:hAnsi="Rubik" w:cs="Rubik"/>
        </w:rPr>
        <w:t>severe to very severe CFS/</w:t>
      </w:r>
      <w:r w:rsidR="21F0EEB7" w:rsidRPr="000A3B1A">
        <w:rPr>
          <w:rFonts w:ascii="Rubik" w:hAnsi="Rubik" w:cs="Rubik"/>
        </w:rPr>
        <w:t>ME) on</w:t>
      </w:r>
      <w:r w:rsidR="00842DD1" w:rsidRPr="000A3B1A">
        <w:rPr>
          <w:rFonts w:ascii="Rubik" w:hAnsi="Rubik" w:cs="Rubik"/>
        </w:rPr>
        <w:t xml:space="preserve"> pages </w:t>
      </w:r>
      <w:r w:rsidR="00EE7E7B">
        <w:rPr>
          <w:rFonts w:ascii="Rubik" w:hAnsi="Rubik" w:cs="Rubik"/>
        </w:rPr>
        <w:t>8 and 9</w:t>
      </w:r>
    </w:p>
    <w:p w14:paraId="11C089A9" w14:textId="77777777" w:rsidR="00710F91" w:rsidRPr="000A3B1A" w:rsidRDefault="00710F91" w:rsidP="00710F91">
      <w:pPr>
        <w:spacing w:after="0" w:line="240" w:lineRule="auto"/>
        <w:rPr>
          <w:rFonts w:ascii="Rubik" w:hAnsi="Rubik" w:cs="Rubik"/>
        </w:rPr>
      </w:pPr>
    </w:p>
    <w:p w14:paraId="50DEB8D9" w14:textId="7F6BEE91" w:rsidR="00842DD1" w:rsidRPr="000A3B1A" w:rsidRDefault="00842DD1" w:rsidP="00842DD1">
      <w:pPr>
        <w:keepNext/>
        <w:keepLines/>
        <w:spacing w:after="0" w:line="240" w:lineRule="auto"/>
        <w:rPr>
          <w:rFonts w:ascii="Rubik" w:eastAsia="Calibri" w:hAnsi="Rubik" w:cs="Rubik"/>
          <w:color w:val="000000" w:themeColor="text1"/>
        </w:rPr>
      </w:pPr>
      <w:r w:rsidRPr="000A3B1A">
        <w:rPr>
          <w:rFonts w:ascii="Rubik" w:eastAsia="Calibri" w:hAnsi="Rubik" w:cs="Rubik"/>
          <w:color w:val="000000" w:themeColor="text1"/>
        </w:rPr>
        <w:t>You do not have to complete every part of the tables showing how ME impacts you. Instead, you can choose the symptoms that have the most impact on your daily life, and the adjustments that can help you access the service/support you are seeking.</w:t>
      </w:r>
    </w:p>
    <w:p w14:paraId="7DD2A4CA" w14:textId="539F82AD" w:rsidR="06E58410" w:rsidRPr="000A3B1A" w:rsidRDefault="06E58410" w:rsidP="06E58410">
      <w:pPr>
        <w:keepNext/>
        <w:keepLines/>
        <w:spacing w:after="0" w:line="240" w:lineRule="auto"/>
        <w:rPr>
          <w:rFonts w:ascii="Rubik" w:eastAsia="Calibri" w:hAnsi="Rubik" w:cs="Rubik"/>
          <w:color w:val="000000" w:themeColor="text1"/>
        </w:rPr>
      </w:pPr>
    </w:p>
    <w:p w14:paraId="794650F4" w14:textId="14ECE62D" w:rsidR="0302985E" w:rsidRPr="000A3B1A" w:rsidRDefault="0302985E" w:rsidP="06E58410">
      <w:pPr>
        <w:keepNext/>
        <w:keepLines/>
        <w:spacing w:after="0" w:line="240" w:lineRule="auto"/>
        <w:rPr>
          <w:rFonts w:ascii="Rubik" w:eastAsia="Calibri" w:hAnsi="Rubik" w:cs="Rubik"/>
          <w:color w:val="000000" w:themeColor="text1"/>
        </w:rPr>
      </w:pPr>
      <w:r w:rsidRPr="000A3B1A">
        <w:rPr>
          <w:rFonts w:ascii="Rubik" w:eastAsia="Calibri" w:hAnsi="Rubik" w:cs="Rubik"/>
          <w:color w:val="000000" w:themeColor="text1"/>
        </w:rPr>
        <w:t xml:space="preserve">We have added </w:t>
      </w:r>
      <w:r w:rsidR="00B71AD4" w:rsidRPr="000A3B1A">
        <w:rPr>
          <w:rFonts w:ascii="Rubik" w:eastAsia="Calibri" w:hAnsi="Rubik" w:cs="Rubik"/>
          <w:color w:val="000000" w:themeColor="text1"/>
        </w:rPr>
        <w:t>EXAMPLES</w:t>
      </w:r>
      <w:r w:rsidR="7FA7A75C" w:rsidRPr="000A3B1A">
        <w:rPr>
          <w:rFonts w:ascii="Rubik" w:eastAsia="Calibri" w:hAnsi="Rubik" w:cs="Rubik"/>
          <w:color w:val="000000" w:themeColor="text1"/>
        </w:rPr>
        <w:t xml:space="preserve"> to the template below</w:t>
      </w:r>
      <w:r w:rsidR="4483E150" w:rsidRPr="000A3B1A">
        <w:rPr>
          <w:rFonts w:ascii="Rubik" w:eastAsia="Calibri" w:hAnsi="Rubik" w:cs="Rubik"/>
          <w:color w:val="000000" w:themeColor="text1"/>
        </w:rPr>
        <w:t xml:space="preserve"> which you can </w:t>
      </w:r>
      <w:r w:rsidR="00B71AD4" w:rsidRPr="000A3B1A">
        <w:rPr>
          <w:rFonts w:ascii="Rubik" w:eastAsia="Calibri" w:hAnsi="Rubik" w:cs="Rubik"/>
          <w:color w:val="000000" w:themeColor="text1"/>
        </w:rPr>
        <w:t>edit and/or delete, and add further information about your own experience and needs.</w:t>
      </w:r>
    </w:p>
    <w:p w14:paraId="6BD8796E" w14:textId="77777777" w:rsidR="00842DD1" w:rsidRPr="000A3B1A" w:rsidRDefault="00842DD1" w:rsidP="00710F91">
      <w:pPr>
        <w:keepNext/>
        <w:keepLines/>
        <w:spacing w:after="0" w:line="240" w:lineRule="auto"/>
        <w:rPr>
          <w:rFonts w:ascii="Rubik" w:eastAsia="Calibri" w:hAnsi="Rubik" w:cs="Rubik"/>
          <w:color w:val="000000" w:themeColor="text1"/>
        </w:rPr>
      </w:pPr>
    </w:p>
    <w:p w14:paraId="545ADD0B" w14:textId="6706A298" w:rsidR="0071658A" w:rsidRPr="000A3B1A" w:rsidRDefault="02506FB6" w:rsidP="00710F91">
      <w:pPr>
        <w:keepNext/>
        <w:keepLines/>
        <w:spacing w:after="0" w:line="240" w:lineRule="auto"/>
        <w:rPr>
          <w:rFonts w:ascii="Rubik" w:eastAsia="Calibri" w:hAnsi="Rubik" w:cs="Rubik"/>
          <w:color w:val="000000" w:themeColor="text1"/>
        </w:rPr>
      </w:pPr>
      <w:r w:rsidRPr="000A3B1A">
        <w:rPr>
          <w:rFonts w:ascii="Rubik" w:eastAsia="Calibri" w:hAnsi="Rubik" w:cs="Rubik"/>
          <w:color w:val="000000" w:themeColor="text1"/>
        </w:rPr>
        <w:t>You ca</w:t>
      </w:r>
      <w:r w:rsidR="0071658A" w:rsidRPr="000A3B1A">
        <w:rPr>
          <w:rFonts w:ascii="Rubik" w:eastAsia="Calibri" w:hAnsi="Rubik" w:cs="Rubik"/>
          <w:color w:val="000000" w:themeColor="text1"/>
        </w:rPr>
        <w:t xml:space="preserve">n use the following questions to help you </w:t>
      </w:r>
      <w:r w:rsidR="00081B4B" w:rsidRPr="000A3B1A">
        <w:rPr>
          <w:rFonts w:ascii="Rubik" w:eastAsia="Calibri" w:hAnsi="Rubik" w:cs="Rubik"/>
          <w:color w:val="000000" w:themeColor="text1"/>
        </w:rPr>
        <w:t>think about how to complete</w:t>
      </w:r>
      <w:r w:rsidR="6A679913" w:rsidRPr="000A3B1A">
        <w:rPr>
          <w:rFonts w:ascii="Rubik" w:eastAsia="Calibri" w:hAnsi="Rubik" w:cs="Rubik"/>
          <w:color w:val="000000" w:themeColor="text1"/>
        </w:rPr>
        <w:t xml:space="preserve"> the template</w:t>
      </w:r>
      <w:r w:rsidR="0071658A" w:rsidRPr="000A3B1A">
        <w:rPr>
          <w:rFonts w:ascii="Rubik" w:eastAsia="Calibri" w:hAnsi="Rubik" w:cs="Rubik"/>
          <w:color w:val="000000" w:themeColor="text1"/>
        </w:rPr>
        <w:t>:</w:t>
      </w:r>
    </w:p>
    <w:p w14:paraId="3CDECB02" w14:textId="77777777" w:rsidR="0071658A" w:rsidRPr="000A3B1A" w:rsidRDefault="0071658A" w:rsidP="00710F91">
      <w:pPr>
        <w:pStyle w:val="ListParagraph"/>
        <w:keepNext/>
        <w:keepLines/>
        <w:numPr>
          <w:ilvl w:val="0"/>
          <w:numId w:val="1"/>
        </w:numPr>
        <w:spacing w:after="0" w:line="240" w:lineRule="auto"/>
        <w:rPr>
          <w:rFonts w:ascii="Rubik" w:eastAsia="Calibri" w:hAnsi="Rubik" w:cs="Rubik"/>
          <w:color w:val="000000" w:themeColor="text1"/>
        </w:rPr>
      </w:pPr>
      <w:r w:rsidRPr="000A3B1A">
        <w:rPr>
          <w:rFonts w:ascii="Rubik" w:eastAsia="Calibri" w:hAnsi="Rubik" w:cs="Rubik"/>
          <w:color w:val="000000" w:themeColor="text1"/>
        </w:rPr>
        <w:t>How often do you experience this symptom? Frequently / Sometimes / Rarely</w:t>
      </w:r>
    </w:p>
    <w:p w14:paraId="4A1EE7AA" w14:textId="77777777" w:rsidR="0071658A" w:rsidRPr="000A3B1A" w:rsidRDefault="0071658A" w:rsidP="00710F91">
      <w:pPr>
        <w:pStyle w:val="ListParagraph"/>
        <w:keepNext/>
        <w:keepLines/>
        <w:numPr>
          <w:ilvl w:val="0"/>
          <w:numId w:val="1"/>
        </w:numPr>
        <w:spacing w:after="0" w:line="240" w:lineRule="auto"/>
        <w:rPr>
          <w:rFonts w:ascii="Rubik" w:eastAsia="Calibri" w:hAnsi="Rubik" w:cs="Rubik"/>
          <w:color w:val="000000" w:themeColor="text1"/>
        </w:rPr>
      </w:pPr>
      <w:r w:rsidRPr="000A3B1A">
        <w:rPr>
          <w:rFonts w:ascii="Rubik" w:eastAsia="Calibri" w:hAnsi="Rubik" w:cs="Rubik"/>
          <w:color w:val="000000" w:themeColor="text1"/>
        </w:rPr>
        <w:t xml:space="preserve">What impact does this symptom have on your day-to-day life? </w:t>
      </w:r>
    </w:p>
    <w:p w14:paraId="1EAA39BB" w14:textId="77777777" w:rsidR="0071658A" w:rsidRPr="000A3B1A" w:rsidRDefault="0071658A" w:rsidP="00710F91">
      <w:pPr>
        <w:pStyle w:val="ListParagraph"/>
        <w:keepNext/>
        <w:keepLines/>
        <w:numPr>
          <w:ilvl w:val="0"/>
          <w:numId w:val="1"/>
        </w:numPr>
        <w:spacing w:after="0" w:line="240" w:lineRule="auto"/>
        <w:rPr>
          <w:rFonts w:ascii="Rubik" w:eastAsia="Calibri" w:hAnsi="Rubik" w:cs="Rubik"/>
          <w:color w:val="000000" w:themeColor="text1"/>
        </w:rPr>
      </w:pPr>
      <w:r w:rsidRPr="000A3B1A">
        <w:rPr>
          <w:rFonts w:ascii="Rubik" w:eastAsia="Calibri" w:hAnsi="Rubik" w:cs="Rubik"/>
          <w:color w:val="000000" w:themeColor="text1"/>
        </w:rPr>
        <w:t>What activities does this limit?</w:t>
      </w:r>
    </w:p>
    <w:p w14:paraId="359693B5" w14:textId="77777777" w:rsidR="00C82BC5" w:rsidRPr="000A3B1A" w:rsidRDefault="0071658A" w:rsidP="00C82BC5">
      <w:pPr>
        <w:pStyle w:val="ListParagraph"/>
        <w:numPr>
          <w:ilvl w:val="0"/>
          <w:numId w:val="1"/>
        </w:num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Is there anything that supports you/would support you with managing this symptom?</w:t>
      </w:r>
    </w:p>
    <w:p w14:paraId="0078623D" w14:textId="77777777" w:rsidR="00C82BC5" w:rsidRPr="000A3B1A" w:rsidRDefault="00C82BC5" w:rsidP="00C82BC5">
      <w:pPr>
        <w:shd w:val="clear" w:color="auto" w:fill="FFFFFF" w:themeFill="background1"/>
        <w:spacing w:after="0" w:line="240" w:lineRule="auto"/>
        <w:rPr>
          <w:rFonts w:ascii="Rubik" w:eastAsia="Calibri" w:hAnsi="Rubik" w:cs="Rubik"/>
          <w:color w:val="000000" w:themeColor="text1"/>
        </w:rPr>
      </w:pPr>
    </w:p>
    <w:p w14:paraId="2B12A8FD" w14:textId="2678DBF1" w:rsidR="00C82BC5" w:rsidRPr="000A3B1A" w:rsidRDefault="00C82BC5" w:rsidP="00C82BC5">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 xml:space="preserve">Add your name to the first sentence on page </w:t>
      </w:r>
      <w:r w:rsidR="68F9407E" w:rsidRPr="000A3B1A">
        <w:rPr>
          <w:rFonts w:ascii="Rubik" w:eastAsia="Calibri" w:hAnsi="Rubik" w:cs="Rubik"/>
          <w:color w:val="000000" w:themeColor="text1"/>
        </w:rPr>
        <w:t>2 and</w:t>
      </w:r>
      <w:r w:rsidRPr="000A3B1A">
        <w:rPr>
          <w:rFonts w:ascii="Rubik" w:eastAsia="Calibri" w:hAnsi="Rubik" w:cs="Rubik"/>
          <w:color w:val="000000" w:themeColor="text1"/>
        </w:rPr>
        <w:t xml:space="preserve"> delete this page before sharing with professionals.</w:t>
      </w:r>
    </w:p>
    <w:p w14:paraId="65E1F2A5" w14:textId="63294F9E"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b/>
          <w:bCs/>
          <w:color w:val="000000" w:themeColor="text1"/>
        </w:rPr>
        <w:lastRenderedPageBreak/>
        <w:t>My name is XX</w:t>
      </w:r>
      <w:r w:rsidR="0047473A" w:rsidRPr="000A3B1A">
        <w:rPr>
          <w:rFonts w:ascii="Rubik" w:eastAsia="Calibri" w:hAnsi="Rubik" w:cs="Rubik"/>
          <w:b/>
          <w:bCs/>
          <w:color w:val="000000" w:themeColor="text1"/>
        </w:rPr>
        <w:t>X</w:t>
      </w:r>
      <w:r w:rsidRPr="000A3B1A">
        <w:rPr>
          <w:rFonts w:ascii="Rubik" w:eastAsia="Calibri" w:hAnsi="Rubik" w:cs="Rubik"/>
          <w:b/>
          <w:bCs/>
          <w:color w:val="000000" w:themeColor="text1"/>
        </w:rPr>
        <w:t xml:space="preserve"> and </w:t>
      </w:r>
      <w:r w:rsidR="0047473A" w:rsidRPr="000A3B1A">
        <w:rPr>
          <w:rFonts w:ascii="Rubik" w:eastAsia="Calibri" w:hAnsi="Rubik" w:cs="Rubik"/>
          <w:b/>
          <w:bCs/>
          <w:color w:val="000000" w:themeColor="text1"/>
        </w:rPr>
        <w:t xml:space="preserve">this is an </w:t>
      </w:r>
      <w:r w:rsidRPr="000A3B1A">
        <w:rPr>
          <w:rFonts w:ascii="Rubik" w:eastAsia="Calibri" w:hAnsi="Rubik" w:cs="Rubik"/>
          <w:b/>
          <w:bCs/>
          <w:color w:val="000000" w:themeColor="text1"/>
        </w:rPr>
        <w:t xml:space="preserve">Impact Statement </w:t>
      </w:r>
      <w:r w:rsidR="0047473A" w:rsidRPr="000A3B1A">
        <w:rPr>
          <w:rFonts w:ascii="Rubik" w:eastAsia="Calibri" w:hAnsi="Rubik" w:cs="Rubik"/>
          <w:b/>
          <w:bCs/>
          <w:color w:val="000000" w:themeColor="text1"/>
        </w:rPr>
        <w:t xml:space="preserve">I completed using a resource </w:t>
      </w:r>
      <w:r w:rsidR="00193FBA">
        <w:rPr>
          <w:rFonts w:ascii="Rubik" w:eastAsia="Calibri" w:hAnsi="Rubik" w:cs="Rubik"/>
          <w:b/>
          <w:bCs/>
          <w:color w:val="000000" w:themeColor="text1"/>
        </w:rPr>
        <w:t xml:space="preserve">provided </w:t>
      </w:r>
      <w:r w:rsidRPr="000A3B1A">
        <w:rPr>
          <w:rFonts w:ascii="Rubik" w:eastAsia="Calibri" w:hAnsi="Rubik" w:cs="Rubik"/>
          <w:b/>
          <w:bCs/>
          <w:color w:val="000000" w:themeColor="text1"/>
        </w:rPr>
        <w:t>by UK charity Action for ME. </w:t>
      </w:r>
      <w:r w:rsidRPr="000A3B1A">
        <w:rPr>
          <w:rFonts w:ascii="Rubik" w:eastAsia="Calibri" w:hAnsi="Rubik" w:cs="Rubik"/>
          <w:color w:val="000000" w:themeColor="text1"/>
        </w:rPr>
        <w:t> </w:t>
      </w:r>
    </w:p>
    <w:p w14:paraId="16B56BBE" w14:textId="77777777"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p>
    <w:p w14:paraId="6E2D61C3" w14:textId="3B932E70" w:rsidR="00F87780"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 xml:space="preserve">I </w:t>
      </w:r>
      <w:r w:rsidR="007739C5">
        <w:rPr>
          <w:rFonts w:ascii="Rubik" w:eastAsia="Calibri" w:hAnsi="Rubik" w:cs="Rubik"/>
          <w:color w:val="000000" w:themeColor="text1"/>
        </w:rPr>
        <w:t>live with</w:t>
      </w:r>
      <w:r w:rsidRPr="000A3B1A">
        <w:rPr>
          <w:rFonts w:ascii="Rubik" w:eastAsia="Calibri" w:hAnsi="Rubik" w:cs="Rubik"/>
          <w:color w:val="000000" w:themeColor="text1"/>
        </w:rPr>
        <w:t> </w:t>
      </w:r>
      <w:proofErr w:type="spellStart"/>
      <w:r w:rsidR="007739C5">
        <w:rPr>
          <w:rFonts w:ascii="Rubik" w:eastAsia="Calibri" w:hAnsi="Rubik" w:cs="Rubik"/>
          <w:color w:val="000000" w:themeColor="text1"/>
        </w:rPr>
        <w:t>M</w:t>
      </w:r>
      <w:r w:rsidR="00F87780" w:rsidRPr="00F87780">
        <w:rPr>
          <w:rFonts w:ascii="Rubik" w:eastAsia="Calibri" w:hAnsi="Rubik" w:cs="Rubik"/>
          <w:color w:val="000000" w:themeColor="text1"/>
        </w:rPr>
        <w:t>yalgic</w:t>
      </w:r>
      <w:proofErr w:type="spellEnd"/>
      <w:r w:rsidR="00F87780" w:rsidRPr="00F87780">
        <w:rPr>
          <w:rFonts w:ascii="Rubik" w:eastAsia="Calibri" w:hAnsi="Rubik" w:cs="Rubik"/>
          <w:color w:val="000000" w:themeColor="text1"/>
        </w:rPr>
        <w:t xml:space="preserve"> Encephalomyelitis (ME), sometimes referred to and diagnosed as </w:t>
      </w:r>
      <w:proofErr w:type="gramStart"/>
      <w:r w:rsidR="00F87780" w:rsidRPr="00F87780">
        <w:rPr>
          <w:rFonts w:ascii="Rubik" w:eastAsia="Calibri" w:hAnsi="Rubik" w:cs="Rubik"/>
          <w:color w:val="000000" w:themeColor="text1"/>
        </w:rPr>
        <w:t>Chronic Fatigue Syndrome</w:t>
      </w:r>
      <w:proofErr w:type="gramEnd"/>
      <w:r w:rsidR="00F87780" w:rsidRPr="00F87780">
        <w:rPr>
          <w:rFonts w:ascii="Rubik" w:eastAsia="Calibri" w:hAnsi="Rubik" w:cs="Rubik"/>
          <w:color w:val="000000" w:themeColor="text1"/>
        </w:rPr>
        <w:t xml:space="preserve"> (CFS)</w:t>
      </w:r>
      <w:r w:rsidR="007739C5">
        <w:rPr>
          <w:rFonts w:ascii="Rubik" w:eastAsia="Calibri" w:hAnsi="Rubik" w:cs="Rubik"/>
          <w:color w:val="000000" w:themeColor="text1"/>
        </w:rPr>
        <w:t>. This</w:t>
      </w:r>
      <w:r w:rsidR="00F87780" w:rsidRPr="00F87780">
        <w:rPr>
          <w:rFonts w:ascii="Rubik" w:eastAsia="Calibri" w:hAnsi="Rubik" w:cs="Rubik"/>
          <w:color w:val="000000" w:themeColor="text1"/>
        </w:rPr>
        <w:t xml:space="preserve"> is a chronic, fluctuating disease, causing symptoms such as post-exertional malaise</w:t>
      </w:r>
      <w:r w:rsidR="00651B33">
        <w:rPr>
          <w:rFonts w:ascii="Rubik" w:eastAsia="Calibri" w:hAnsi="Rubik" w:cs="Rubik"/>
          <w:color w:val="000000" w:themeColor="text1"/>
        </w:rPr>
        <w:t xml:space="preserve">, </w:t>
      </w:r>
      <w:r w:rsidR="00F87780" w:rsidRPr="00F87780">
        <w:rPr>
          <w:rFonts w:ascii="Rubik" w:eastAsia="Calibri" w:hAnsi="Rubik" w:cs="Rubik"/>
          <w:color w:val="000000" w:themeColor="text1"/>
        </w:rPr>
        <w:t>sleep problems, and problems with thinking and memory (brain fog).</w:t>
      </w:r>
    </w:p>
    <w:p w14:paraId="6A8B729B" w14:textId="77777777"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 </w:t>
      </w:r>
    </w:p>
    <w:p w14:paraId="2E08ED8D" w14:textId="55D80460"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ME/CFS is noted in guidance to the Equality Act 2010</w:t>
      </w:r>
      <w:r w:rsidRPr="000A3B1A">
        <w:rPr>
          <w:rFonts w:ascii="Rubik" w:eastAsia="Calibri" w:hAnsi="Rubik" w:cs="Rubik"/>
          <w:b/>
          <w:bCs/>
          <w:color w:val="000000" w:themeColor="text1"/>
        </w:rPr>
        <w:t> </w:t>
      </w:r>
      <w:r w:rsidRPr="000A3B1A">
        <w:rPr>
          <w:rFonts w:ascii="Rubik" w:eastAsia="Calibri" w:hAnsi="Rubik" w:cs="Rubik"/>
          <w:color w:val="000000" w:themeColor="text1"/>
        </w:rPr>
        <w:t>(Section A5) as</w:t>
      </w:r>
      <w:r w:rsidR="00235893" w:rsidRPr="000A3B1A">
        <w:rPr>
          <w:rFonts w:ascii="Rubik" w:eastAsia="Calibri" w:hAnsi="Rubik" w:cs="Rubik"/>
          <w:color w:val="000000" w:themeColor="text1"/>
        </w:rPr>
        <w:t xml:space="preserve"> an impairment which can give rise to a disability</w:t>
      </w:r>
      <w:r w:rsidRPr="000A3B1A">
        <w:rPr>
          <w:rFonts w:ascii="Rubik" w:eastAsia="Calibri" w:hAnsi="Rubik" w:cs="Rubik"/>
          <w:color w:val="000000" w:themeColor="text1"/>
        </w:rPr>
        <w:t>: </w:t>
      </w:r>
    </w:p>
    <w:p w14:paraId="02B89D3F" w14:textId="1AC26739"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hyperlink r:id="rId14" w:history="1">
        <w:r w:rsidRPr="000A3B1A">
          <w:rPr>
            <w:rStyle w:val="Hyperlink"/>
            <w:rFonts w:ascii="Rubik" w:eastAsia="Calibri" w:hAnsi="Rubik" w:cs="Rubik"/>
          </w:rPr>
          <w:t>https://www.gov.uk/government/publications/equality-act-guidance/disability-equality-act-2010-guidance-on-matters-to-be-taken-into-account-in-determining-questions-relating-to-the-definition-of-disability-html</w:t>
        </w:r>
      </w:hyperlink>
      <w:r w:rsidRPr="000A3B1A">
        <w:rPr>
          <w:rFonts w:ascii="Rubik" w:eastAsia="Calibri" w:hAnsi="Rubik" w:cs="Rubik"/>
          <w:color w:val="000000" w:themeColor="text1"/>
        </w:rPr>
        <w:t> </w:t>
      </w:r>
    </w:p>
    <w:p w14:paraId="7F7533CE" w14:textId="77777777"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 </w:t>
      </w:r>
    </w:p>
    <w:p w14:paraId="382EF55E" w14:textId="397D728E" w:rsidR="001A0A5A" w:rsidRPr="000A3B1A" w:rsidRDefault="748B7DED"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By law, service providers must make reasonable adjustments</w:t>
      </w:r>
      <w:r w:rsidR="4BDFD509" w:rsidRPr="000A3B1A">
        <w:rPr>
          <w:rFonts w:ascii="Rubik" w:eastAsia="Calibri" w:hAnsi="Rubik" w:cs="Rubik"/>
          <w:color w:val="000000" w:themeColor="text1"/>
        </w:rPr>
        <w:t xml:space="preserve"> </w:t>
      </w:r>
      <w:r w:rsidRPr="000A3B1A">
        <w:rPr>
          <w:rFonts w:ascii="Rubik" w:eastAsia="Calibri" w:hAnsi="Rubik" w:cs="Rubik"/>
          <w:color w:val="000000" w:themeColor="text1"/>
        </w:rPr>
        <w:t>to ensure disabled people are not at a substantial disadvantage</w:t>
      </w:r>
      <w:r w:rsidR="00ED6520" w:rsidRPr="000A3B1A">
        <w:rPr>
          <w:rFonts w:ascii="Rubik" w:eastAsia="Calibri" w:hAnsi="Rubik" w:cs="Rubik"/>
          <w:color w:val="000000" w:themeColor="text1"/>
        </w:rPr>
        <w:t xml:space="preserve"> due to their disability</w:t>
      </w:r>
      <w:r w:rsidRPr="000A3B1A">
        <w:rPr>
          <w:rFonts w:ascii="Rubik" w:eastAsia="Calibri" w:hAnsi="Rubik" w:cs="Rubik"/>
          <w:color w:val="000000" w:themeColor="text1"/>
        </w:rPr>
        <w:t>. </w:t>
      </w:r>
      <w:r w:rsidR="00ED6520" w:rsidRPr="000A3B1A">
        <w:rPr>
          <w:rFonts w:ascii="Rubik" w:eastAsia="Calibri" w:hAnsi="Rubik" w:cs="Rubik"/>
          <w:color w:val="000000" w:themeColor="text1"/>
        </w:rPr>
        <w:t>Required</w:t>
      </w:r>
      <w:r w:rsidRPr="000A3B1A">
        <w:rPr>
          <w:rFonts w:ascii="Rubik" w:eastAsia="Calibri" w:hAnsi="Rubik" w:cs="Rubik"/>
          <w:color w:val="000000" w:themeColor="text1"/>
        </w:rPr>
        <w:t xml:space="preserve"> adjustments </w:t>
      </w:r>
      <w:r w:rsidR="00ED6520" w:rsidRPr="000A3B1A">
        <w:rPr>
          <w:rFonts w:ascii="Rubik" w:eastAsia="Calibri" w:hAnsi="Rubik" w:cs="Rubik"/>
          <w:color w:val="000000" w:themeColor="text1"/>
        </w:rPr>
        <w:t>could include</w:t>
      </w:r>
      <w:r w:rsidRPr="000A3B1A">
        <w:rPr>
          <w:rFonts w:ascii="Rubik" w:eastAsia="Calibri" w:hAnsi="Rubik" w:cs="Rubik"/>
          <w:color w:val="000000" w:themeColor="text1"/>
        </w:rPr>
        <w:t> changes to policies, physical features, or equipment that remove or reduce a barrier. </w:t>
      </w:r>
    </w:p>
    <w:p w14:paraId="6014AC36" w14:textId="77777777" w:rsidR="001A0A5A" w:rsidRPr="000A3B1A" w:rsidRDefault="001A0A5A" w:rsidP="00837DD9">
      <w:pPr>
        <w:shd w:val="clear" w:color="auto" w:fill="FFFFFF" w:themeFill="background1"/>
        <w:spacing w:after="0" w:line="240" w:lineRule="auto"/>
        <w:rPr>
          <w:rFonts w:ascii="Rubik" w:eastAsia="Calibri" w:hAnsi="Rubik" w:cs="Rubik"/>
          <w:color w:val="000000" w:themeColor="text1"/>
        </w:rPr>
      </w:pPr>
    </w:p>
    <w:p w14:paraId="4E514F56" w14:textId="710769E1"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Th</w:t>
      </w:r>
      <w:r w:rsidR="00995348" w:rsidRPr="000A3B1A">
        <w:rPr>
          <w:rFonts w:ascii="Rubik" w:eastAsia="Calibri" w:hAnsi="Rubik" w:cs="Rubik"/>
          <w:color w:val="000000" w:themeColor="text1"/>
        </w:rPr>
        <w:t xml:space="preserve">is statement </w:t>
      </w:r>
      <w:r w:rsidRPr="000A3B1A">
        <w:rPr>
          <w:rFonts w:ascii="Rubik" w:eastAsia="Calibri" w:hAnsi="Rubik" w:cs="Rubik"/>
          <w:color w:val="000000" w:themeColor="text1"/>
        </w:rPr>
        <w:t>provides some key information about ME</w:t>
      </w:r>
      <w:r w:rsidR="00995348" w:rsidRPr="000A3B1A">
        <w:rPr>
          <w:rFonts w:ascii="Rubik" w:eastAsia="Calibri" w:hAnsi="Rubik" w:cs="Rubik"/>
          <w:color w:val="000000" w:themeColor="text1"/>
        </w:rPr>
        <w:t xml:space="preserve">, </w:t>
      </w:r>
      <w:r w:rsidRPr="000A3B1A">
        <w:rPr>
          <w:rFonts w:ascii="Rubik" w:eastAsia="Calibri" w:hAnsi="Rubik" w:cs="Rubik"/>
          <w:color w:val="000000" w:themeColor="text1"/>
        </w:rPr>
        <w:t>how ME impacts me</w:t>
      </w:r>
      <w:r w:rsidR="00995348" w:rsidRPr="000A3B1A">
        <w:rPr>
          <w:rFonts w:ascii="Rubik" w:eastAsia="Calibri" w:hAnsi="Rubik" w:cs="Rubik"/>
          <w:color w:val="000000" w:themeColor="text1"/>
        </w:rPr>
        <w:t xml:space="preserve"> and</w:t>
      </w:r>
      <w:r w:rsidRPr="000A3B1A">
        <w:rPr>
          <w:rFonts w:ascii="Rubik" w:eastAsia="Calibri" w:hAnsi="Rubik" w:cs="Rubik"/>
          <w:color w:val="000000" w:themeColor="text1"/>
        </w:rPr>
        <w:t xml:space="preserve"> information about the </w:t>
      </w:r>
      <w:r w:rsidR="00DC68D8" w:rsidRPr="000A3B1A">
        <w:rPr>
          <w:rFonts w:ascii="Rubik" w:eastAsia="Calibri" w:hAnsi="Rubik" w:cs="Rubik"/>
          <w:color w:val="000000" w:themeColor="text1"/>
        </w:rPr>
        <w:t xml:space="preserve">reasonable </w:t>
      </w:r>
      <w:r w:rsidRPr="000A3B1A">
        <w:rPr>
          <w:rFonts w:ascii="Rubik" w:eastAsia="Calibri" w:hAnsi="Rubik" w:cs="Rubik"/>
          <w:color w:val="000000" w:themeColor="text1"/>
        </w:rPr>
        <w:t xml:space="preserve">adjustments </w:t>
      </w:r>
      <w:r w:rsidR="00995348" w:rsidRPr="000A3B1A">
        <w:rPr>
          <w:rFonts w:ascii="Rubik" w:eastAsia="Calibri" w:hAnsi="Rubik" w:cs="Rubik"/>
          <w:color w:val="000000" w:themeColor="text1"/>
        </w:rPr>
        <w:t>you can put in place to</w:t>
      </w:r>
      <w:r w:rsidRPr="000A3B1A">
        <w:rPr>
          <w:rFonts w:ascii="Rubik" w:eastAsia="Calibri" w:hAnsi="Rubik" w:cs="Rubik"/>
          <w:color w:val="000000" w:themeColor="text1"/>
        </w:rPr>
        <w:t xml:space="preserve"> support me</w:t>
      </w:r>
      <w:r w:rsidR="00DC68D8" w:rsidRPr="000A3B1A">
        <w:rPr>
          <w:rFonts w:ascii="Rubik" w:eastAsia="Calibri" w:hAnsi="Rubik" w:cs="Rubik"/>
          <w:color w:val="000000" w:themeColor="text1"/>
        </w:rPr>
        <w:t>.</w:t>
      </w:r>
    </w:p>
    <w:p w14:paraId="4D1E82AE" w14:textId="2D244371"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  </w:t>
      </w:r>
    </w:p>
    <w:p w14:paraId="404A5E56" w14:textId="4BB394EC" w:rsidR="009476FE"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The </w:t>
      </w:r>
      <w:r w:rsidRPr="00E772BB">
        <w:rPr>
          <w:rFonts w:ascii="Rubik" w:eastAsia="Calibri" w:hAnsi="Rubik" w:cs="Rubik"/>
          <w:color w:val="000000" w:themeColor="text1"/>
        </w:rPr>
        <w:t xml:space="preserve">2021 NICE guideline for </w:t>
      </w:r>
      <w:r w:rsidR="001A0A5A" w:rsidRPr="00E772BB">
        <w:rPr>
          <w:rFonts w:ascii="Rubik" w:eastAsia="Calibri" w:hAnsi="Rubik" w:cs="Rubik"/>
          <w:color w:val="000000" w:themeColor="text1"/>
        </w:rPr>
        <w:t>ME/</w:t>
      </w:r>
      <w:r w:rsidRPr="00E772BB">
        <w:rPr>
          <w:rFonts w:ascii="Rubik" w:eastAsia="Calibri" w:hAnsi="Rubik" w:cs="Rubik"/>
          <w:color w:val="000000" w:themeColor="text1"/>
        </w:rPr>
        <w:t>CFS: diagnosis and management (NG206) [</w:t>
      </w:r>
      <w:hyperlink r:id="rId15" w:tgtFrame="_blank" w:history="1">
        <w:r w:rsidRPr="00E772BB">
          <w:rPr>
            <w:rStyle w:val="Hyperlink"/>
            <w:rFonts w:ascii="Rubik" w:eastAsia="Calibri" w:hAnsi="Rubik" w:cs="Rubik"/>
          </w:rPr>
          <w:t>www.nice.org.uk/guidance/ng206</w:t>
        </w:r>
      </w:hyperlink>
      <w:r w:rsidRPr="00E772BB">
        <w:rPr>
          <w:rFonts w:ascii="Rubik" w:eastAsia="Calibri" w:hAnsi="Rubik" w:cs="Rubik"/>
          <w:color w:val="000000" w:themeColor="text1"/>
        </w:rPr>
        <w:t>] draws</w:t>
      </w:r>
      <w:r w:rsidRPr="000A3B1A">
        <w:rPr>
          <w:rFonts w:ascii="Rubik" w:eastAsia="Calibri" w:hAnsi="Rubik" w:cs="Rubik"/>
          <w:color w:val="000000" w:themeColor="text1"/>
        </w:rPr>
        <w:t xml:space="preserve"> attention to the fact that </w:t>
      </w:r>
      <w:proofErr w:type="spellStart"/>
      <w:r w:rsidRPr="000A3B1A">
        <w:rPr>
          <w:rFonts w:ascii="Rubik" w:eastAsia="Calibri" w:hAnsi="Rubik" w:cs="Rubik"/>
          <w:color w:val="000000" w:themeColor="text1"/>
        </w:rPr>
        <w:t>Myalgic</w:t>
      </w:r>
      <w:proofErr w:type="spellEnd"/>
      <w:r w:rsidRPr="000A3B1A">
        <w:rPr>
          <w:rFonts w:ascii="Rubik" w:eastAsia="Calibri" w:hAnsi="Rubik" w:cs="Rubik"/>
          <w:color w:val="000000" w:themeColor="text1"/>
        </w:rPr>
        <w:t> Encephalomyelitis (</w:t>
      </w:r>
      <w:r w:rsidR="00B14F86" w:rsidRPr="000A3B1A">
        <w:rPr>
          <w:rFonts w:ascii="Rubik" w:eastAsia="Calibri" w:hAnsi="Rubik" w:cs="Rubik"/>
          <w:color w:val="000000" w:themeColor="text1"/>
        </w:rPr>
        <w:t>ME</w:t>
      </w:r>
      <w:r w:rsidRPr="000A3B1A">
        <w:rPr>
          <w:rFonts w:ascii="Rubik" w:eastAsia="Calibri" w:hAnsi="Rubik" w:cs="Rubik"/>
          <w:color w:val="000000" w:themeColor="text1"/>
        </w:rPr>
        <w:t xml:space="preserve">, also known as chronic fatigue syndrome or </w:t>
      </w:r>
      <w:r w:rsidR="00B14F86" w:rsidRPr="000A3B1A">
        <w:rPr>
          <w:rFonts w:ascii="Rubik" w:eastAsia="Calibri" w:hAnsi="Rubik" w:cs="Rubik"/>
          <w:color w:val="000000" w:themeColor="text1"/>
        </w:rPr>
        <w:t>ME</w:t>
      </w:r>
      <w:r w:rsidRPr="000A3B1A">
        <w:rPr>
          <w:rFonts w:ascii="Rubik" w:eastAsia="Calibri" w:hAnsi="Rubik" w:cs="Rubik"/>
          <w:color w:val="000000" w:themeColor="text1"/>
        </w:rPr>
        <w:t>/CFS): </w:t>
      </w:r>
    </w:p>
    <w:p w14:paraId="52ECB143" w14:textId="0FB69F4D" w:rsidR="00837DD9" w:rsidRPr="00651B33" w:rsidRDefault="00837DD9" w:rsidP="00837DD9">
      <w:pPr>
        <w:numPr>
          <w:ilvl w:val="0"/>
          <w:numId w:val="9"/>
        </w:numPr>
        <w:shd w:val="clear" w:color="auto" w:fill="FFFFFF" w:themeFill="background1"/>
        <w:spacing w:after="0" w:line="240" w:lineRule="auto"/>
        <w:rPr>
          <w:rFonts w:ascii="Rubik" w:eastAsia="Calibri" w:hAnsi="Rubik" w:cs="Rubik"/>
          <w:color w:val="000000" w:themeColor="text1"/>
        </w:rPr>
      </w:pPr>
      <w:r w:rsidRPr="00651B33">
        <w:rPr>
          <w:rFonts w:ascii="Rubik" w:eastAsia="Calibri" w:hAnsi="Rubik" w:cs="Rubik"/>
          <w:color w:val="000000" w:themeColor="text1"/>
        </w:rPr>
        <w:t>is a complex, chronic medical condition affecting multiple body systems and its pathophysiology is still being investigated </w:t>
      </w:r>
    </w:p>
    <w:p w14:paraId="5D592F9B" w14:textId="31ACB744" w:rsidR="00837DD9" w:rsidRPr="00651B33" w:rsidRDefault="00837DD9" w:rsidP="00837DD9">
      <w:pPr>
        <w:numPr>
          <w:ilvl w:val="0"/>
          <w:numId w:val="10"/>
        </w:numPr>
        <w:shd w:val="clear" w:color="auto" w:fill="FFFFFF" w:themeFill="background1"/>
        <w:spacing w:after="0" w:line="240" w:lineRule="auto"/>
        <w:rPr>
          <w:rFonts w:ascii="Rubik" w:eastAsia="Calibri" w:hAnsi="Rubik" w:cs="Rubik"/>
          <w:color w:val="000000" w:themeColor="text1"/>
        </w:rPr>
      </w:pPr>
      <w:r w:rsidRPr="00651B33">
        <w:rPr>
          <w:rFonts w:ascii="Rubik" w:eastAsia="Calibri" w:hAnsi="Rubik" w:cs="Rubik"/>
          <w:color w:val="000000" w:themeColor="text1"/>
        </w:rPr>
        <w:t>affects everyone differently and its impact varies widely – for some people symptoms still allow them to carry out some activities, whereas for others they cause substantial incapacity </w:t>
      </w:r>
    </w:p>
    <w:p w14:paraId="41842619" w14:textId="49FF7EA6" w:rsidR="00837DD9" w:rsidRPr="00651B33" w:rsidRDefault="00837DD9" w:rsidP="00837DD9">
      <w:pPr>
        <w:numPr>
          <w:ilvl w:val="0"/>
          <w:numId w:val="11"/>
        </w:numPr>
        <w:shd w:val="clear" w:color="auto" w:fill="FFFFFF" w:themeFill="background1"/>
        <w:spacing w:after="0" w:line="240" w:lineRule="auto"/>
        <w:rPr>
          <w:rFonts w:ascii="Rubik" w:eastAsia="Calibri" w:hAnsi="Rubik" w:cs="Rubik"/>
          <w:color w:val="000000" w:themeColor="text1"/>
        </w:rPr>
      </w:pPr>
      <w:r w:rsidRPr="00651B33">
        <w:rPr>
          <w:rFonts w:ascii="Rubik" w:eastAsia="Calibri" w:hAnsi="Rubik" w:cs="Rubik"/>
          <w:color w:val="000000" w:themeColor="text1"/>
        </w:rPr>
        <w:t>is a fluctuating condition in which a person's symptoms can change unpredictably in nature and severity over a day, week or longer </w:t>
      </w:r>
    </w:p>
    <w:p w14:paraId="05B6704A" w14:textId="75BDDC3A" w:rsidR="00837DD9" w:rsidRPr="00651B33" w:rsidRDefault="00837DD9" w:rsidP="00837DD9">
      <w:pPr>
        <w:numPr>
          <w:ilvl w:val="0"/>
          <w:numId w:val="12"/>
        </w:numPr>
        <w:shd w:val="clear" w:color="auto" w:fill="FFFFFF" w:themeFill="background1"/>
        <w:spacing w:after="0" w:line="240" w:lineRule="auto"/>
        <w:rPr>
          <w:rFonts w:ascii="Rubik" w:eastAsia="Calibri" w:hAnsi="Rubik" w:cs="Rubik"/>
          <w:color w:val="000000" w:themeColor="text1"/>
        </w:rPr>
      </w:pPr>
      <w:r w:rsidRPr="00651B33">
        <w:rPr>
          <w:rFonts w:ascii="Rubik" w:eastAsia="Calibri" w:hAnsi="Rubik" w:cs="Rubik"/>
          <w:color w:val="000000" w:themeColor="text1"/>
        </w:rPr>
        <w:t>can affect different aspects of the lives of both people with ME/CFS and their families and carers, including activities of daily living, family life, social life, emotional wellbeing, work and education.</w:t>
      </w:r>
      <w:r w:rsidR="00E772BB">
        <w:rPr>
          <w:rFonts w:ascii="Rubik" w:eastAsia="Calibri" w:hAnsi="Rubik" w:cs="Rubik"/>
          <w:color w:val="000000" w:themeColor="text1"/>
        </w:rPr>
        <w:t xml:space="preserve"> </w:t>
      </w:r>
      <w:r w:rsidRPr="00651B33">
        <w:rPr>
          <w:rFonts w:ascii="Rubik" w:eastAsia="Calibri" w:hAnsi="Rubik" w:cs="Rubik"/>
          <w:color w:val="000000" w:themeColor="text1"/>
        </w:rPr>
        <w:t>[section 1.1.2] </w:t>
      </w:r>
    </w:p>
    <w:p w14:paraId="42FE8D3E" w14:textId="77777777" w:rsidR="00837DD9" w:rsidRPr="000A3B1A" w:rsidRDefault="00837DD9" w:rsidP="00837DD9">
      <w:pPr>
        <w:shd w:val="clear" w:color="auto" w:fill="FFFFFF" w:themeFill="background1"/>
        <w:spacing w:after="0" w:line="240" w:lineRule="auto"/>
        <w:rPr>
          <w:rFonts w:ascii="Rubik" w:eastAsia="Calibri" w:hAnsi="Rubik" w:cs="Rubik"/>
          <w:color w:val="000000" w:themeColor="text1"/>
        </w:rPr>
      </w:pPr>
      <w:r w:rsidRPr="000A3B1A">
        <w:rPr>
          <w:rFonts w:ascii="Rubik" w:eastAsia="Calibri" w:hAnsi="Rubik" w:cs="Rubik"/>
          <w:color w:val="000000" w:themeColor="text1"/>
        </w:rPr>
        <w:t> </w:t>
      </w:r>
    </w:p>
    <w:p w14:paraId="0FD64818" w14:textId="2A474B60" w:rsidR="00837DD9" w:rsidRPr="00E772BB" w:rsidRDefault="00837DD9" w:rsidP="009476FE">
      <w:pPr>
        <w:shd w:val="clear" w:color="auto" w:fill="FFFFFF" w:themeFill="background1"/>
        <w:spacing w:after="0" w:line="240" w:lineRule="auto"/>
        <w:rPr>
          <w:rFonts w:ascii="Rubik" w:eastAsia="Calibri" w:hAnsi="Rubik" w:cs="Rubik"/>
          <w:color w:val="000000" w:themeColor="text1"/>
        </w:rPr>
      </w:pPr>
      <w:r w:rsidRPr="00E772BB">
        <w:rPr>
          <w:rFonts w:ascii="Rubik" w:eastAsia="Calibri" w:hAnsi="Rubik" w:cs="Rubik"/>
          <w:color w:val="000000" w:themeColor="text1"/>
        </w:rPr>
        <w:t xml:space="preserve">The 2021 NICE guideline for </w:t>
      </w:r>
      <w:r w:rsidR="00B14F86" w:rsidRPr="00E772BB">
        <w:rPr>
          <w:rFonts w:ascii="Rubik" w:eastAsia="Calibri" w:hAnsi="Rubik" w:cs="Rubik"/>
          <w:color w:val="000000" w:themeColor="text1"/>
        </w:rPr>
        <w:t>ME</w:t>
      </w:r>
      <w:r w:rsidRPr="00E772BB">
        <w:rPr>
          <w:rFonts w:ascii="Rubik" w:eastAsia="Calibri" w:hAnsi="Rubik" w:cs="Rubik"/>
          <w:color w:val="000000" w:themeColor="text1"/>
        </w:rPr>
        <w:t xml:space="preserve">/CFS advises health and social care professionals that people with </w:t>
      </w:r>
      <w:r w:rsidR="00B0634F" w:rsidRPr="00E772BB">
        <w:rPr>
          <w:rFonts w:ascii="Rubik" w:eastAsia="Calibri" w:hAnsi="Rubik" w:cs="Rubik"/>
          <w:color w:val="000000" w:themeColor="text1"/>
        </w:rPr>
        <w:t xml:space="preserve">ME </w:t>
      </w:r>
      <w:r w:rsidRPr="00E772BB">
        <w:rPr>
          <w:rFonts w:ascii="Rubik" w:eastAsia="Calibri" w:hAnsi="Rubik" w:cs="Rubik"/>
          <w:color w:val="000000" w:themeColor="text1"/>
        </w:rPr>
        <w:t>“may have experienced prejudice and disbelief and could feel stigmatised by people (including family, friends, health and social care professionals, and teachers) who do not understand their illness.” [section 1.1.3]   </w:t>
      </w:r>
    </w:p>
    <w:p w14:paraId="398413A4" w14:textId="77777777" w:rsidR="00C517F1" w:rsidRPr="000A3B1A" w:rsidRDefault="00C517F1" w:rsidP="006D4B70">
      <w:pPr>
        <w:shd w:val="clear" w:color="auto" w:fill="FFFFFF" w:themeFill="background1"/>
        <w:spacing w:after="0" w:line="240" w:lineRule="auto"/>
        <w:rPr>
          <w:rFonts w:ascii="Rubik" w:eastAsia="Calibri" w:hAnsi="Rubik" w:cs="Rubik"/>
          <w:i/>
          <w:iCs/>
          <w:color w:val="000000" w:themeColor="text1"/>
        </w:rPr>
      </w:pPr>
    </w:p>
    <w:tbl>
      <w:tblPr>
        <w:tblStyle w:val="TableGrid"/>
        <w:tblW w:w="139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650"/>
        <w:gridCol w:w="4650"/>
        <w:gridCol w:w="4650"/>
      </w:tblGrid>
      <w:tr w:rsidR="50C599DA" w:rsidRPr="000A3B1A" w14:paraId="382D5888" w14:textId="77777777" w:rsidTr="47032AC6">
        <w:trPr>
          <w:trHeight w:val="300"/>
        </w:trPr>
        <w:tc>
          <w:tcPr>
            <w:tcW w:w="4650" w:type="dxa"/>
            <w:tcMar>
              <w:left w:w="105" w:type="dxa"/>
              <w:right w:w="105" w:type="dxa"/>
            </w:tcMar>
          </w:tcPr>
          <w:p w14:paraId="23A12C53" w14:textId="3CBCB28C" w:rsidR="50C599DA" w:rsidRPr="001A19DC" w:rsidRDefault="003830E9" w:rsidP="00B0634F">
            <w:pPr>
              <w:rPr>
                <w:rFonts w:ascii="Rubik" w:hAnsi="Rubik" w:cs="Rubik"/>
                <w:color w:val="FF6939"/>
              </w:rPr>
            </w:pPr>
            <w:r w:rsidRPr="001A19DC">
              <w:rPr>
                <w:rFonts w:ascii="Rubik" w:hAnsi="Rubik" w:cs="Rubik"/>
                <w:b/>
                <w:bCs/>
                <w:color w:val="FF6939"/>
              </w:rPr>
              <w:lastRenderedPageBreak/>
              <w:t xml:space="preserve">TABLE ONE </w:t>
            </w:r>
            <w:r w:rsidR="50C599DA" w:rsidRPr="001A19DC">
              <w:rPr>
                <w:rFonts w:ascii="Rubik" w:hAnsi="Rubik" w:cs="Rubik"/>
                <w:b/>
                <w:bCs/>
                <w:color w:val="FF6939"/>
              </w:rPr>
              <w:t xml:space="preserve">Symptoms of </w:t>
            </w:r>
            <w:r w:rsidR="00B14F86" w:rsidRPr="001A19DC">
              <w:rPr>
                <w:rFonts w:ascii="Rubik" w:hAnsi="Rubik" w:cs="Rubik"/>
                <w:b/>
                <w:bCs/>
                <w:color w:val="FF6939"/>
              </w:rPr>
              <w:t>ME</w:t>
            </w:r>
            <w:r w:rsidR="50C599DA" w:rsidRPr="001A19DC">
              <w:rPr>
                <w:rFonts w:ascii="Rubik" w:hAnsi="Rubik" w:cs="Rubik"/>
                <w:b/>
                <w:bCs/>
                <w:color w:val="FF6939"/>
              </w:rPr>
              <w:t xml:space="preserve"> as outlined in the NICE guideline (</w:t>
            </w:r>
            <w:hyperlink r:id="rId16" w:anchor="suspecting-mecfs">
              <w:r w:rsidR="50C599DA" w:rsidRPr="001A19DC">
                <w:rPr>
                  <w:rStyle w:val="Hyperlink"/>
                  <w:rFonts w:ascii="Rubik" w:hAnsi="Rubik" w:cs="Rubik"/>
                  <w:b/>
                  <w:bCs/>
                  <w:color w:val="FF6939"/>
                </w:rPr>
                <w:t>section 1.2</w:t>
              </w:r>
            </w:hyperlink>
            <w:r w:rsidR="50C599DA" w:rsidRPr="001A19DC">
              <w:rPr>
                <w:rFonts w:ascii="Rubik" w:hAnsi="Rubik" w:cs="Rubik"/>
                <w:b/>
                <w:bCs/>
                <w:color w:val="FF6939"/>
              </w:rPr>
              <w:t xml:space="preserve">) </w:t>
            </w:r>
            <w:r w:rsidR="50C599DA" w:rsidRPr="001A19DC">
              <w:rPr>
                <w:rFonts w:ascii="Rubik" w:hAnsi="Rubik" w:cs="Rubik"/>
                <w:color w:val="FF6939"/>
              </w:rPr>
              <w:t xml:space="preserve"> </w:t>
            </w:r>
          </w:p>
          <w:p w14:paraId="2CC02FFE" w14:textId="5F52FE44" w:rsidR="009476FE" w:rsidRPr="000A3B1A" w:rsidRDefault="009476FE" w:rsidP="00837DD9">
            <w:pPr>
              <w:jc w:val="center"/>
              <w:rPr>
                <w:rFonts w:ascii="Rubik" w:hAnsi="Rubik" w:cs="Rubik"/>
                <w:color w:val="E97132" w:themeColor="accent2"/>
              </w:rPr>
            </w:pPr>
          </w:p>
        </w:tc>
        <w:tc>
          <w:tcPr>
            <w:tcW w:w="4650" w:type="dxa"/>
            <w:tcMar>
              <w:left w:w="105" w:type="dxa"/>
              <w:right w:w="105" w:type="dxa"/>
            </w:tcMar>
          </w:tcPr>
          <w:p w14:paraId="33D6C8A2" w14:textId="1A767A2A" w:rsidR="50C599DA" w:rsidRPr="001A19DC" w:rsidRDefault="50C599DA" w:rsidP="00837DD9">
            <w:pPr>
              <w:rPr>
                <w:rFonts w:ascii="Rubik" w:hAnsi="Rubik" w:cs="Rubik"/>
                <w:color w:val="FF6939"/>
              </w:rPr>
            </w:pPr>
            <w:r w:rsidRPr="001A19DC">
              <w:rPr>
                <w:rFonts w:ascii="Rubik" w:hAnsi="Rubik" w:cs="Rubik"/>
                <w:b/>
                <w:bCs/>
                <w:color w:val="FF6939"/>
              </w:rPr>
              <w:t>How these symptoms affect me</w:t>
            </w:r>
          </w:p>
        </w:tc>
        <w:tc>
          <w:tcPr>
            <w:tcW w:w="4650" w:type="dxa"/>
            <w:tcMar>
              <w:left w:w="105" w:type="dxa"/>
              <w:right w:w="105" w:type="dxa"/>
            </w:tcMar>
          </w:tcPr>
          <w:p w14:paraId="6E50CA8F" w14:textId="3A07FE54" w:rsidR="05409C87" w:rsidRPr="001A19DC" w:rsidRDefault="00674748" w:rsidP="048F57E4">
            <w:pPr>
              <w:rPr>
                <w:rFonts w:ascii="Rubik" w:hAnsi="Rubik" w:cs="Rubik"/>
                <w:color w:val="FF6939"/>
              </w:rPr>
            </w:pPr>
            <w:r w:rsidRPr="001A19DC">
              <w:rPr>
                <w:rFonts w:ascii="Rubik" w:hAnsi="Rubik" w:cs="Rubik"/>
                <w:b/>
                <w:bCs/>
                <w:color w:val="FF6939"/>
              </w:rPr>
              <w:t>Changes you can offer to</w:t>
            </w:r>
            <w:r w:rsidR="00101351" w:rsidRPr="001A19DC">
              <w:rPr>
                <w:rFonts w:ascii="Rubik" w:hAnsi="Rubik" w:cs="Rubik"/>
                <w:b/>
                <w:bCs/>
                <w:color w:val="FF6939"/>
              </w:rPr>
              <w:t xml:space="preserve"> </w:t>
            </w:r>
            <w:r w:rsidRPr="001A19DC">
              <w:rPr>
                <w:rFonts w:ascii="Rubik" w:hAnsi="Rubik" w:cs="Rubik"/>
                <w:b/>
                <w:bCs/>
                <w:color w:val="FF6939"/>
              </w:rPr>
              <w:t>make your service/support accessible to me</w:t>
            </w:r>
          </w:p>
        </w:tc>
      </w:tr>
      <w:tr w:rsidR="50C599DA" w:rsidRPr="000A3B1A" w14:paraId="65332B58" w14:textId="77777777" w:rsidTr="00A97249">
        <w:trPr>
          <w:trHeight w:val="2091"/>
        </w:trPr>
        <w:tc>
          <w:tcPr>
            <w:tcW w:w="4650" w:type="dxa"/>
            <w:tcMar>
              <w:left w:w="105" w:type="dxa"/>
              <w:right w:w="105" w:type="dxa"/>
            </w:tcMar>
          </w:tcPr>
          <w:p w14:paraId="1C8464BE" w14:textId="77777777" w:rsidR="50C599DA" w:rsidRPr="000A3B1A" w:rsidRDefault="50C599DA" w:rsidP="00837DD9">
            <w:pPr>
              <w:rPr>
                <w:rFonts w:ascii="Rubik" w:hAnsi="Rubik" w:cs="Rubik"/>
                <w:color w:val="000000" w:themeColor="text1"/>
              </w:rPr>
            </w:pPr>
            <w:r w:rsidRPr="000A3B1A">
              <w:rPr>
                <w:rFonts w:ascii="Rubik" w:hAnsi="Rubik" w:cs="Rubik"/>
                <w:color w:val="000000" w:themeColor="text1"/>
              </w:rPr>
              <w:t xml:space="preserve">Fatigue: Debilitating fatigue that is worsened by activity, is not caused by excessive cognitive, physical, emotional or social exertion, and is not significantly reduced by rest. </w:t>
            </w:r>
          </w:p>
          <w:p w14:paraId="68E0BBCD" w14:textId="7499A8AF" w:rsidR="009476FE" w:rsidRPr="000A3B1A" w:rsidRDefault="009476FE" w:rsidP="00837DD9">
            <w:pPr>
              <w:rPr>
                <w:rFonts w:ascii="Rubik" w:hAnsi="Rubik" w:cs="Rubik"/>
                <w:color w:val="000000" w:themeColor="text1"/>
              </w:rPr>
            </w:pPr>
          </w:p>
        </w:tc>
        <w:tc>
          <w:tcPr>
            <w:tcW w:w="4650" w:type="dxa"/>
            <w:tcMar>
              <w:left w:w="105" w:type="dxa"/>
              <w:right w:w="105" w:type="dxa"/>
            </w:tcMar>
          </w:tcPr>
          <w:p w14:paraId="1CBE7B33" w14:textId="148CFA3A"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729D1AE0" w:rsidRPr="000A3B1A">
              <w:rPr>
                <w:rFonts w:ascii="Rubik" w:eastAsia="Calibri" w:hAnsi="Rubik" w:cs="Rubik"/>
                <w:color w:val="000000" w:themeColor="text1"/>
              </w:rPr>
              <w:t xml:space="preserve"> </w:t>
            </w:r>
            <w:r w:rsidR="4C18E4BA" w:rsidRPr="000A3B1A">
              <w:rPr>
                <w:rFonts w:ascii="Rubik" w:eastAsia="Calibri" w:hAnsi="Rubik" w:cs="Rubik"/>
                <w:color w:val="000000" w:themeColor="text1"/>
              </w:rPr>
              <w:t xml:space="preserve">I experience fatigue </w:t>
            </w:r>
            <w:r w:rsidR="024866E0" w:rsidRPr="000A3B1A">
              <w:rPr>
                <w:rFonts w:ascii="Rubik" w:eastAsia="Calibri" w:hAnsi="Rubik" w:cs="Rubik"/>
                <w:color w:val="000000" w:themeColor="text1"/>
              </w:rPr>
              <w:t xml:space="preserve">every day which </w:t>
            </w:r>
            <w:r w:rsidR="729D1AE0" w:rsidRPr="000A3B1A">
              <w:rPr>
                <w:rFonts w:ascii="Rubik" w:eastAsia="Calibri" w:hAnsi="Rubik" w:cs="Rubik"/>
                <w:color w:val="000000" w:themeColor="text1"/>
              </w:rPr>
              <w:t>affects activities such as washing, dressing and eating</w:t>
            </w:r>
            <w:r w:rsidR="079DAB78" w:rsidRPr="000A3B1A">
              <w:rPr>
                <w:rFonts w:ascii="Rubik" w:eastAsia="Calibri" w:hAnsi="Rubik" w:cs="Rubik"/>
                <w:color w:val="000000" w:themeColor="text1"/>
              </w:rPr>
              <w:t>.</w:t>
            </w:r>
          </w:p>
        </w:tc>
        <w:tc>
          <w:tcPr>
            <w:tcW w:w="4650" w:type="dxa"/>
            <w:tcMar>
              <w:left w:w="105" w:type="dxa"/>
              <w:right w:w="105" w:type="dxa"/>
            </w:tcMar>
          </w:tcPr>
          <w:p w14:paraId="7CB194ED" w14:textId="683C6F6C"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183B4FF4" w:rsidRPr="000A3B1A">
              <w:rPr>
                <w:rFonts w:ascii="Rubik" w:eastAsia="Calibri" w:hAnsi="Rubik" w:cs="Rubik"/>
                <w:color w:val="000000" w:themeColor="text1"/>
              </w:rPr>
              <w:t xml:space="preserve"> </w:t>
            </w:r>
            <w:r w:rsidR="00A97249">
              <w:rPr>
                <w:rFonts w:ascii="Rubik" w:eastAsia="Calibri" w:hAnsi="Rubik" w:cs="Rubik"/>
                <w:color w:val="000000" w:themeColor="text1"/>
              </w:rPr>
              <w:t>O</w:t>
            </w:r>
            <w:r w:rsidR="183B4FF4" w:rsidRPr="000A3B1A">
              <w:rPr>
                <w:rFonts w:ascii="Rubik" w:eastAsia="Calibri" w:hAnsi="Rubik" w:cs="Rubik"/>
                <w:color w:val="000000" w:themeColor="text1"/>
              </w:rPr>
              <w:t>ffering breaks, keep each activity to one hour,</w:t>
            </w:r>
            <w:r w:rsidR="2EE67267" w:rsidRPr="000A3B1A">
              <w:rPr>
                <w:rFonts w:ascii="Rubik" w:eastAsia="Calibri" w:hAnsi="Rubik" w:cs="Rubik"/>
                <w:color w:val="000000" w:themeColor="text1"/>
              </w:rPr>
              <w:t xml:space="preserve"> ability to vary tasks.</w:t>
            </w:r>
          </w:p>
        </w:tc>
      </w:tr>
      <w:tr w:rsidR="50C599DA" w:rsidRPr="000A3B1A" w14:paraId="55683411" w14:textId="77777777" w:rsidTr="47032AC6">
        <w:trPr>
          <w:trHeight w:val="300"/>
        </w:trPr>
        <w:tc>
          <w:tcPr>
            <w:tcW w:w="4650" w:type="dxa"/>
            <w:tcMar>
              <w:left w:w="105" w:type="dxa"/>
              <w:right w:w="105" w:type="dxa"/>
            </w:tcMar>
          </w:tcPr>
          <w:p w14:paraId="046470C0" w14:textId="3B11B289" w:rsidR="50C599DA" w:rsidRPr="000A3B1A" w:rsidRDefault="50C599DA" w:rsidP="00837DD9">
            <w:pPr>
              <w:rPr>
                <w:rFonts w:ascii="Rubik" w:hAnsi="Rubik" w:cs="Rubik"/>
                <w:color w:val="000000" w:themeColor="text1"/>
              </w:rPr>
            </w:pPr>
            <w:r w:rsidRPr="000A3B1A">
              <w:rPr>
                <w:rFonts w:ascii="Rubik" w:hAnsi="Rubik" w:cs="Rubik"/>
                <w:color w:val="000000" w:themeColor="text1"/>
              </w:rPr>
              <w:t xml:space="preserve">PEM: </w:t>
            </w:r>
            <w:hyperlink r:id="rId17" w:anchor="post-exertional-malaise">
              <w:r w:rsidRPr="000A3B1A">
                <w:rPr>
                  <w:rStyle w:val="Hyperlink"/>
                  <w:rFonts w:ascii="Rubik" w:hAnsi="Rubik" w:cs="Rubik"/>
                </w:rPr>
                <w:t>Post-exertional malaise</w:t>
              </w:r>
            </w:hyperlink>
            <w:r w:rsidRPr="000A3B1A">
              <w:rPr>
                <w:rFonts w:ascii="Rubik" w:hAnsi="Rubik" w:cs="Rubik"/>
                <w:color w:val="000000" w:themeColor="text1"/>
              </w:rPr>
              <w:t xml:space="preserve"> after </w:t>
            </w:r>
            <w:hyperlink r:id="rId18" w:anchor="activity">
              <w:r w:rsidRPr="000A3B1A">
                <w:rPr>
                  <w:rStyle w:val="Hyperlink"/>
                  <w:rFonts w:ascii="Rubik" w:hAnsi="Rubik" w:cs="Rubik"/>
                </w:rPr>
                <w:t>activity</w:t>
              </w:r>
            </w:hyperlink>
            <w:r w:rsidRPr="000A3B1A">
              <w:rPr>
                <w:rFonts w:ascii="Rubik" w:hAnsi="Rubik" w:cs="Rubik"/>
                <w:color w:val="000000" w:themeColor="text1"/>
              </w:rPr>
              <w:t xml:space="preserve"> in which the worsening of symptoms:</w:t>
            </w:r>
          </w:p>
          <w:p w14:paraId="0394F164" w14:textId="0232D965" w:rsidR="50C599DA" w:rsidRPr="000A3B1A" w:rsidRDefault="50C599DA" w:rsidP="00837DD9">
            <w:pPr>
              <w:pStyle w:val="ListParagraph"/>
              <w:numPr>
                <w:ilvl w:val="0"/>
                <w:numId w:val="7"/>
              </w:numPr>
              <w:rPr>
                <w:rFonts w:ascii="Rubik" w:hAnsi="Rubik" w:cs="Rubik"/>
                <w:color w:val="000000" w:themeColor="text1"/>
              </w:rPr>
            </w:pPr>
            <w:r w:rsidRPr="000A3B1A">
              <w:rPr>
                <w:rFonts w:ascii="Rubik" w:hAnsi="Rubik" w:cs="Rubik"/>
                <w:color w:val="000000" w:themeColor="text1"/>
              </w:rPr>
              <w:t>is often delayed in onset by hours or days</w:t>
            </w:r>
          </w:p>
          <w:p w14:paraId="64978F2E" w14:textId="185AE7A5" w:rsidR="50C599DA" w:rsidRPr="000A3B1A" w:rsidRDefault="50C599DA" w:rsidP="00837DD9">
            <w:pPr>
              <w:pStyle w:val="ListParagraph"/>
              <w:numPr>
                <w:ilvl w:val="0"/>
                <w:numId w:val="7"/>
              </w:numPr>
              <w:rPr>
                <w:rFonts w:ascii="Rubik" w:hAnsi="Rubik" w:cs="Rubik"/>
                <w:color w:val="000000" w:themeColor="text1"/>
              </w:rPr>
            </w:pPr>
            <w:r w:rsidRPr="000A3B1A">
              <w:rPr>
                <w:rFonts w:ascii="Rubik" w:hAnsi="Rubik" w:cs="Rubik"/>
                <w:color w:val="000000" w:themeColor="text1"/>
              </w:rPr>
              <w:t>is disproportionate to the activity</w:t>
            </w:r>
          </w:p>
          <w:p w14:paraId="69A8C7D5" w14:textId="17FDEA1E" w:rsidR="009476FE" w:rsidRPr="000A3B1A" w:rsidRDefault="50C599DA" w:rsidP="009476FE">
            <w:pPr>
              <w:pStyle w:val="ListParagraph"/>
              <w:numPr>
                <w:ilvl w:val="0"/>
                <w:numId w:val="7"/>
              </w:numPr>
              <w:rPr>
                <w:rFonts w:ascii="Rubik" w:hAnsi="Rubik" w:cs="Rubik"/>
                <w:color w:val="000000" w:themeColor="text1"/>
              </w:rPr>
            </w:pPr>
            <w:r w:rsidRPr="000A3B1A">
              <w:rPr>
                <w:rFonts w:ascii="Rubik" w:hAnsi="Rubik" w:cs="Rubik"/>
                <w:color w:val="000000" w:themeColor="text1"/>
              </w:rPr>
              <w:t>has a prolonged recovery time that may last hours, days, weeks or longer</w:t>
            </w:r>
            <w:r w:rsidR="00B0634F" w:rsidRPr="000A3B1A">
              <w:rPr>
                <w:rFonts w:ascii="Rubik" w:hAnsi="Rubik" w:cs="Rubik"/>
                <w:color w:val="000000" w:themeColor="text1"/>
              </w:rPr>
              <w:t>.</w:t>
            </w:r>
          </w:p>
          <w:p w14:paraId="032B1EB1" w14:textId="37ED3F2D" w:rsidR="009476FE" w:rsidRPr="000A3B1A" w:rsidRDefault="009476FE" w:rsidP="00B0634F">
            <w:pPr>
              <w:ind w:left="360"/>
              <w:rPr>
                <w:rFonts w:ascii="Rubik" w:hAnsi="Rubik" w:cs="Rubik"/>
                <w:color w:val="000000" w:themeColor="text1"/>
              </w:rPr>
            </w:pPr>
          </w:p>
        </w:tc>
        <w:tc>
          <w:tcPr>
            <w:tcW w:w="4650" w:type="dxa"/>
            <w:tcMar>
              <w:left w:w="105" w:type="dxa"/>
              <w:right w:w="105" w:type="dxa"/>
            </w:tcMar>
          </w:tcPr>
          <w:p w14:paraId="228C185D" w14:textId="75C87665"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23493B14" w:rsidRPr="000A3B1A">
              <w:rPr>
                <w:rFonts w:ascii="Rubik" w:eastAsia="Calibri" w:hAnsi="Rubik" w:cs="Rubik"/>
                <w:color w:val="000000" w:themeColor="text1"/>
              </w:rPr>
              <w:t xml:space="preserve"> I </w:t>
            </w:r>
            <w:r w:rsidR="240BCA78" w:rsidRPr="000A3B1A">
              <w:rPr>
                <w:rFonts w:ascii="Rubik" w:eastAsia="Calibri" w:hAnsi="Rubik" w:cs="Rubik"/>
                <w:color w:val="000000" w:themeColor="text1"/>
              </w:rPr>
              <w:t xml:space="preserve">frequently </w:t>
            </w:r>
            <w:r w:rsidR="23493B14" w:rsidRPr="000A3B1A">
              <w:rPr>
                <w:rFonts w:ascii="Rubik" w:eastAsia="Calibri" w:hAnsi="Rubik" w:cs="Rubik"/>
                <w:color w:val="000000" w:themeColor="text1"/>
              </w:rPr>
              <w:t>experience PEM</w:t>
            </w:r>
            <w:r w:rsidR="701B6CF9" w:rsidRPr="000A3B1A">
              <w:rPr>
                <w:rFonts w:ascii="Rubik" w:eastAsia="Calibri" w:hAnsi="Rubik" w:cs="Rubik"/>
                <w:color w:val="000000" w:themeColor="text1"/>
              </w:rPr>
              <w:t xml:space="preserve"> which limits my ability to carry out day-to-day activates.</w:t>
            </w:r>
            <w:r w:rsidR="23493B14" w:rsidRPr="000A3B1A">
              <w:rPr>
                <w:rFonts w:ascii="Rubik" w:eastAsia="Calibri" w:hAnsi="Rubik" w:cs="Rubik"/>
                <w:color w:val="000000" w:themeColor="text1"/>
              </w:rPr>
              <w:t xml:space="preserve"> I am</w:t>
            </w:r>
            <w:r w:rsidR="3C51C12C" w:rsidRPr="000A3B1A">
              <w:rPr>
                <w:rFonts w:ascii="Rubik" w:eastAsia="Calibri" w:hAnsi="Rubik" w:cs="Rubik"/>
                <w:color w:val="000000" w:themeColor="text1"/>
              </w:rPr>
              <w:t xml:space="preserve"> sometimes</w:t>
            </w:r>
            <w:r w:rsidR="23493B14" w:rsidRPr="000A3B1A">
              <w:rPr>
                <w:rFonts w:ascii="Rubik" w:eastAsia="Calibri" w:hAnsi="Rubik" w:cs="Rubik"/>
                <w:color w:val="000000" w:themeColor="text1"/>
              </w:rPr>
              <w:t xml:space="preserve"> unable to move or communicate verbally.</w:t>
            </w:r>
          </w:p>
        </w:tc>
        <w:tc>
          <w:tcPr>
            <w:tcW w:w="4650" w:type="dxa"/>
            <w:tcMar>
              <w:left w:w="105" w:type="dxa"/>
              <w:right w:w="105" w:type="dxa"/>
            </w:tcMar>
          </w:tcPr>
          <w:p w14:paraId="5408561A" w14:textId="318DFFB6"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1FECA04F" w:rsidRPr="000A3B1A">
              <w:rPr>
                <w:rFonts w:ascii="Rubik" w:eastAsia="Calibri" w:hAnsi="Rubik" w:cs="Rubik"/>
                <w:color w:val="000000" w:themeColor="text1"/>
              </w:rPr>
              <w:t xml:space="preserve"> </w:t>
            </w:r>
            <w:r w:rsidR="00A97249">
              <w:rPr>
                <w:rFonts w:ascii="Rubik" w:eastAsia="Calibri" w:hAnsi="Rubik" w:cs="Rubik"/>
                <w:color w:val="000000" w:themeColor="text1"/>
              </w:rPr>
              <w:t>A</w:t>
            </w:r>
            <w:r w:rsidR="1FECA04F" w:rsidRPr="000A3B1A">
              <w:rPr>
                <w:rFonts w:ascii="Rubik" w:eastAsia="Calibri" w:hAnsi="Rubik" w:cs="Rubik"/>
                <w:color w:val="000000" w:themeColor="text1"/>
              </w:rPr>
              <w:t>llow me to communicate in alternative formats, for example by text or email.</w:t>
            </w:r>
          </w:p>
        </w:tc>
      </w:tr>
      <w:tr w:rsidR="50C599DA" w:rsidRPr="000A3B1A" w14:paraId="62B2D6A6" w14:textId="77777777" w:rsidTr="47032AC6">
        <w:trPr>
          <w:trHeight w:val="300"/>
        </w:trPr>
        <w:tc>
          <w:tcPr>
            <w:tcW w:w="4650" w:type="dxa"/>
            <w:tcMar>
              <w:left w:w="105" w:type="dxa"/>
              <w:right w:w="105" w:type="dxa"/>
            </w:tcMar>
          </w:tcPr>
          <w:p w14:paraId="00EA49EA" w14:textId="774B6AA3" w:rsidR="50C599DA" w:rsidRPr="000A3B1A" w:rsidRDefault="50C599DA" w:rsidP="00837DD9">
            <w:pPr>
              <w:rPr>
                <w:rFonts w:ascii="Rubik" w:hAnsi="Rubik" w:cs="Rubik"/>
                <w:color w:val="000000" w:themeColor="text1"/>
              </w:rPr>
            </w:pPr>
            <w:hyperlink r:id="rId19" w:anchor="unrefreshing-sleep">
              <w:r w:rsidRPr="000A3B1A">
                <w:rPr>
                  <w:rStyle w:val="Hyperlink"/>
                  <w:rFonts w:ascii="Rubik" w:hAnsi="Rubik" w:cs="Rubik"/>
                </w:rPr>
                <w:t>Unrefreshing sleep</w:t>
              </w:r>
            </w:hyperlink>
            <w:r w:rsidRPr="000A3B1A">
              <w:rPr>
                <w:rFonts w:ascii="Rubik" w:hAnsi="Rubik" w:cs="Rubik"/>
                <w:color w:val="000000" w:themeColor="text1"/>
              </w:rPr>
              <w:t xml:space="preserve"> o</w:t>
            </w:r>
            <w:r w:rsidR="1F83E89A" w:rsidRPr="000A3B1A">
              <w:rPr>
                <w:rFonts w:ascii="Rubik" w:hAnsi="Rubik" w:cs="Rubik"/>
                <w:color w:val="000000" w:themeColor="text1"/>
              </w:rPr>
              <w:t>r</w:t>
            </w:r>
            <w:r w:rsidRPr="000A3B1A">
              <w:rPr>
                <w:rFonts w:ascii="Rubik" w:hAnsi="Rubik" w:cs="Rubik"/>
                <w:color w:val="000000" w:themeColor="text1"/>
              </w:rPr>
              <w:t xml:space="preserve"> sleep disturbance (or both), which may include:</w:t>
            </w:r>
          </w:p>
          <w:p w14:paraId="7EC7EB5F" w14:textId="3FBE2AF3" w:rsidR="50C599DA" w:rsidRPr="000A3B1A" w:rsidRDefault="50C599DA" w:rsidP="00837DD9">
            <w:pPr>
              <w:pStyle w:val="ListParagraph"/>
              <w:numPr>
                <w:ilvl w:val="0"/>
                <w:numId w:val="6"/>
              </w:numPr>
              <w:rPr>
                <w:rFonts w:ascii="Rubik" w:hAnsi="Rubik" w:cs="Rubik"/>
                <w:color w:val="000000" w:themeColor="text1"/>
              </w:rPr>
            </w:pPr>
            <w:r w:rsidRPr="000A3B1A">
              <w:rPr>
                <w:rFonts w:ascii="Rubik" w:hAnsi="Rubik" w:cs="Rubik"/>
                <w:color w:val="000000" w:themeColor="text1"/>
              </w:rPr>
              <w:t>feeling exhausted, feeling flu-like and stiff on waking</w:t>
            </w:r>
          </w:p>
          <w:p w14:paraId="2EF98179" w14:textId="77777777" w:rsidR="50C599DA" w:rsidRPr="000A3B1A" w:rsidRDefault="50C599DA" w:rsidP="00837DD9">
            <w:pPr>
              <w:pStyle w:val="ListParagraph"/>
              <w:numPr>
                <w:ilvl w:val="0"/>
                <w:numId w:val="6"/>
              </w:numPr>
              <w:rPr>
                <w:rFonts w:ascii="Rubik" w:hAnsi="Rubik" w:cs="Rubik"/>
                <w:color w:val="000000" w:themeColor="text1"/>
              </w:rPr>
            </w:pPr>
            <w:r w:rsidRPr="000A3B1A">
              <w:rPr>
                <w:rFonts w:ascii="Rubik" w:hAnsi="Rubik" w:cs="Rubik"/>
                <w:color w:val="000000" w:themeColor="text1"/>
              </w:rPr>
              <w:t>broken or shallow sleep, altered sleep pattern or hypersomnia.</w:t>
            </w:r>
          </w:p>
          <w:p w14:paraId="0B3E0C3B" w14:textId="77777777" w:rsidR="009476FE" w:rsidRDefault="009476FE" w:rsidP="00B0634F">
            <w:pPr>
              <w:ind w:left="360"/>
              <w:rPr>
                <w:rFonts w:ascii="Rubik" w:hAnsi="Rubik" w:cs="Rubik"/>
                <w:color w:val="000000" w:themeColor="text1"/>
              </w:rPr>
            </w:pPr>
          </w:p>
          <w:p w14:paraId="1CB6C643" w14:textId="64BB539D" w:rsidR="00A97249" w:rsidRPr="000A3B1A" w:rsidRDefault="00A97249" w:rsidP="00B0634F">
            <w:pPr>
              <w:ind w:left="360"/>
              <w:rPr>
                <w:rFonts w:ascii="Rubik" w:hAnsi="Rubik" w:cs="Rubik"/>
                <w:color w:val="000000" w:themeColor="text1"/>
              </w:rPr>
            </w:pPr>
          </w:p>
        </w:tc>
        <w:tc>
          <w:tcPr>
            <w:tcW w:w="4650" w:type="dxa"/>
            <w:tcMar>
              <w:left w:w="105" w:type="dxa"/>
              <w:right w:w="105" w:type="dxa"/>
            </w:tcMar>
          </w:tcPr>
          <w:p w14:paraId="5F817EDA" w14:textId="0591649F"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396F30EF" w:rsidRPr="000A3B1A">
              <w:rPr>
                <w:rFonts w:ascii="Rubik" w:eastAsia="Calibri" w:hAnsi="Rubik" w:cs="Rubik"/>
                <w:color w:val="000000" w:themeColor="text1"/>
              </w:rPr>
              <w:t xml:space="preserve"> I often feel more tired when I wake up than I did before going to bed.</w:t>
            </w:r>
            <w:r w:rsidR="5CED020D" w:rsidRPr="000A3B1A">
              <w:rPr>
                <w:rFonts w:ascii="Rubik" w:eastAsia="Calibri" w:hAnsi="Rubik" w:cs="Rubik"/>
                <w:color w:val="000000" w:themeColor="text1"/>
              </w:rPr>
              <w:t xml:space="preserve"> Unrefreshing sleep often affects my ability to complete activities, especially in the mornings.</w:t>
            </w:r>
          </w:p>
        </w:tc>
        <w:tc>
          <w:tcPr>
            <w:tcW w:w="4650" w:type="dxa"/>
            <w:tcMar>
              <w:left w:w="105" w:type="dxa"/>
              <w:right w:w="105" w:type="dxa"/>
            </w:tcMar>
          </w:tcPr>
          <w:p w14:paraId="63668CA3" w14:textId="3682D7C5"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396F30EF" w:rsidRPr="000A3B1A">
              <w:rPr>
                <w:rFonts w:ascii="Rubik" w:eastAsia="Calibri" w:hAnsi="Rubik" w:cs="Rubik"/>
                <w:color w:val="000000" w:themeColor="text1"/>
              </w:rPr>
              <w:t xml:space="preserve"> I need an afternoon appointment.</w:t>
            </w:r>
          </w:p>
        </w:tc>
      </w:tr>
      <w:tr w:rsidR="50C599DA" w:rsidRPr="000A3B1A" w14:paraId="21BE0B2D" w14:textId="77777777" w:rsidTr="47032AC6">
        <w:trPr>
          <w:trHeight w:val="300"/>
        </w:trPr>
        <w:tc>
          <w:tcPr>
            <w:tcW w:w="4650" w:type="dxa"/>
            <w:tcMar>
              <w:left w:w="105" w:type="dxa"/>
              <w:right w:w="105" w:type="dxa"/>
            </w:tcMar>
          </w:tcPr>
          <w:p w14:paraId="64225829" w14:textId="77777777" w:rsidR="50C599DA" w:rsidRPr="000A3B1A" w:rsidRDefault="50C599DA" w:rsidP="00837DD9">
            <w:pPr>
              <w:rPr>
                <w:rFonts w:ascii="Rubik" w:hAnsi="Rubik" w:cs="Rubik"/>
                <w:color w:val="000000" w:themeColor="text1"/>
              </w:rPr>
            </w:pPr>
            <w:r w:rsidRPr="000A3B1A">
              <w:rPr>
                <w:rFonts w:ascii="Rubik" w:hAnsi="Rubik" w:cs="Rubik"/>
                <w:color w:val="000000" w:themeColor="text1"/>
              </w:rPr>
              <w:lastRenderedPageBreak/>
              <w:t xml:space="preserve">Cognitive difficulties (sometimes described as 'brain fog'), which may </w:t>
            </w:r>
            <w:proofErr w:type="gramStart"/>
            <w:r w:rsidRPr="000A3B1A">
              <w:rPr>
                <w:rFonts w:ascii="Rubik" w:hAnsi="Rubik" w:cs="Rubik"/>
                <w:color w:val="000000" w:themeColor="text1"/>
              </w:rPr>
              <w:t>include</w:t>
            </w:r>
            <w:r w:rsidR="5BB447DA" w:rsidRPr="000A3B1A">
              <w:rPr>
                <w:rFonts w:ascii="Rubik" w:hAnsi="Rubik" w:cs="Rubik"/>
                <w:color w:val="000000" w:themeColor="text1"/>
              </w:rPr>
              <w:t>:</w:t>
            </w:r>
            <w:proofErr w:type="gramEnd"/>
            <w:r w:rsidRPr="000A3B1A">
              <w:rPr>
                <w:rFonts w:ascii="Rubik" w:hAnsi="Rubik" w:cs="Rubik"/>
                <w:color w:val="000000" w:themeColor="text1"/>
              </w:rPr>
              <w:t xml:space="preserve"> problems finding words or numbers, difficulty in speaking, slowed responsiveness, short-term memory problems, and difficulty concentrating or multitasking.</w:t>
            </w:r>
          </w:p>
          <w:p w14:paraId="05F033FE" w14:textId="40B1FA09" w:rsidR="009476FE" w:rsidRPr="000A3B1A" w:rsidRDefault="009476FE" w:rsidP="00837DD9">
            <w:pPr>
              <w:rPr>
                <w:rFonts w:ascii="Rubik" w:hAnsi="Rubik" w:cs="Rubik"/>
                <w:color w:val="000000" w:themeColor="text1"/>
              </w:rPr>
            </w:pPr>
          </w:p>
        </w:tc>
        <w:tc>
          <w:tcPr>
            <w:tcW w:w="4650" w:type="dxa"/>
            <w:tcMar>
              <w:left w:w="105" w:type="dxa"/>
              <w:right w:w="105" w:type="dxa"/>
            </w:tcMar>
          </w:tcPr>
          <w:p w14:paraId="3804D1A4" w14:textId="12DCD046"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439005F4" w:rsidRPr="000A3B1A">
              <w:rPr>
                <w:rFonts w:ascii="Rubik" w:eastAsia="Calibri" w:hAnsi="Rubik" w:cs="Rubik"/>
                <w:color w:val="000000" w:themeColor="text1"/>
              </w:rPr>
              <w:t xml:space="preserve"> I</w:t>
            </w:r>
            <w:r w:rsidR="6E6C8B60" w:rsidRPr="000A3B1A">
              <w:rPr>
                <w:rFonts w:ascii="Rubik" w:eastAsia="Calibri" w:hAnsi="Rubik" w:cs="Rubik"/>
                <w:color w:val="000000" w:themeColor="text1"/>
              </w:rPr>
              <w:t xml:space="preserve"> experience ‘brain fog’ sometimes, this affects my communication. I</w:t>
            </w:r>
            <w:r w:rsidR="439005F4" w:rsidRPr="000A3B1A">
              <w:rPr>
                <w:rFonts w:ascii="Rubik" w:eastAsia="Calibri" w:hAnsi="Rubik" w:cs="Rubik"/>
                <w:color w:val="000000" w:themeColor="text1"/>
              </w:rPr>
              <w:t xml:space="preserve"> may pause when speaking, and it may take me longer to respond to questions or process information.</w:t>
            </w:r>
          </w:p>
        </w:tc>
        <w:tc>
          <w:tcPr>
            <w:tcW w:w="4650" w:type="dxa"/>
            <w:tcMar>
              <w:left w:w="105" w:type="dxa"/>
              <w:right w:w="105" w:type="dxa"/>
            </w:tcMar>
          </w:tcPr>
          <w:p w14:paraId="06349EF4" w14:textId="6ABF1E07"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439005F4" w:rsidRPr="000A3B1A">
              <w:rPr>
                <w:rFonts w:ascii="Rubik" w:eastAsia="Calibri" w:hAnsi="Rubik" w:cs="Rubik"/>
                <w:color w:val="000000" w:themeColor="text1"/>
              </w:rPr>
              <w:t xml:space="preserve"> Allow extra time for me to respond, where possible please let me know information in advance of meetings.</w:t>
            </w:r>
          </w:p>
        </w:tc>
      </w:tr>
      <w:tr w:rsidR="50C599DA" w:rsidRPr="000A3B1A" w14:paraId="48245F16" w14:textId="77777777" w:rsidTr="47032AC6">
        <w:trPr>
          <w:trHeight w:val="300"/>
        </w:trPr>
        <w:tc>
          <w:tcPr>
            <w:tcW w:w="4650" w:type="dxa"/>
            <w:tcMar>
              <w:left w:w="105" w:type="dxa"/>
              <w:right w:w="105" w:type="dxa"/>
            </w:tcMar>
          </w:tcPr>
          <w:p w14:paraId="64959D43" w14:textId="51925FC2" w:rsidR="50C599DA" w:rsidRPr="000A3B1A" w:rsidRDefault="65641F5F" w:rsidP="00837DD9">
            <w:pPr>
              <w:rPr>
                <w:rFonts w:ascii="Rubik" w:hAnsi="Rubik" w:cs="Rubik"/>
                <w:color w:val="000000" w:themeColor="text1"/>
              </w:rPr>
            </w:pPr>
            <w:r w:rsidRPr="000A3B1A">
              <w:rPr>
                <w:rFonts w:ascii="Rubik" w:hAnsi="Rubik" w:cs="Rubik"/>
                <w:color w:val="000000" w:themeColor="text1"/>
              </w:rPr>
              <w:t>O</w:t>
            </w:r>
            <w:r w:rsidR="2D6A5633" w:rsidRPr="000A3B1A">
              <w:rPr>
                <w:rFonts w:ascii="Rubik" w:hAnsi="Rubik" w:cs="Rubik"/>
                <w:color w:val="000000" w:themeColor="text1"/>
              </w:rPr>
              <w:t>rthostatic intolerance and autonomic dysfunction</w:t>
            </w:r>
            <w:r w:rsidR="506981A7" w:rsidRPr="000A3B1A">
              <w:rPr>
                <w:rFonts w:ascii="Rubik" w:hAnsi="Rubik" w:cs="Rubik"/>
                <w:color w:val="000000" w:themeColor="text1"/>
              </w:rPr>
              <w:t>;</w:t>
            </w:r>
            <w:r w:rsidR="2D6A5633" w:rsidRPr="000A3B1A">
              <w:rPr>
                <w:rFonts w:ascii="Rubik" w:hAnsi="Rubik" w:cs="Rubik"/>
                <w:color w:val="000000" w:themeColor="text1"/>
              </w:rPr>
              <w:t xml:space="preserve"> including dizziness, palpitations, fainting, nausea on standing or sitting upright from a reclining position</w:t>
            </w:r>
            <w:r w:rsidR="65A4DE8A" w:rsidRPr="000A3B1A">
              <w:rPr>
                <w:rFonts w:ascii="Rubik" w:hAnsi="Rubik" w:cs="Rubik"/>
                <w:color w:val="000000" w:themeColor="text1"/>
              </w:rPr>
              <w:t>.</w:t>
            </w:r>
          </w:p>
          <w:p w14:paraId="046318F5" w14:textId="5CF61122" w:rsidR="009476FE" w:rsidRPr="000A3B1A" w:rsidRDefault="009476FE" w:rsidP="00837DD9">
            <w:pPr>
              <w:rPr>
                <w:rFonts w:ascii="Rubik" w:hAnsi="Rubik" w:cs="Rubik"/>
                <w:color w:val="000000" w:themeColor="text1"/>
              </w:rPr>
            </w:pPr>
          </w:p>
        </w:tc>
        <w:tc>
          <w:tcPr>
            <w:tcW w:w="4650" w:type="dxa"/>
            <w:tcMar>
              <w:left w:w="105" w:type="dxa"/>
              <w:right w:w="105" w:type="dxa"/>
            </w:tcMar>
          </w:tcPr>
          <w:p w14:paraId="294C5434" w14:textId="4B2A35A5"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30950CED" w:rsidRPr="000A3B1A">
              <w:rPr>
                <w:rFonts w:ascii="Rubik" w:eastAsia="Calibri" w:hAnsi="Rubik" w:cs="Rubik"/>
                <w:color w:val="000000" w:themeColor="text1"/>
              </w:rPr>
              <w:t xml:space="preserve"> I</w:t>
            </w:r>
            <w:r w:rsidR="5C8B853D" w:rsidRPr="000A3B1A">
              <w:rPr>
                <w:rFonts w:ascii="Rubik" w:eastAsia="Calibri" w:hAnsi="Rubik" w:cs="Rubik"/>
                <w:color w:val="000000" w:themeColor="text1"/>
              </w:rPr>
              <w:t xml:space="preserve"> frequently</w:t>
            </w:r>
            <w:r w:rsidR="30950CED" w:rsidRPr="000A3B1A">
              <w:rPr>
                <w:rFonts w:ascii="Rubik" w:eastAsia="Calibri" w:hAnsi="Rubik" w:cs="Rubik"/>
                <w:color w:val="000000" w:themeColor="text1"/>
              </w:rPr>
              <w:t xml:space="preserve"> feel faint and dizzy when standing from a seated position.</w:t>
            </w:r>
            <w:r w:rsidR="2C4DEE4D" w:rsidRPr="000A3B1A">
              <w:rPr>
                <w:rFonts w:ascii="Rubik" w:eastAsia="Calibri" w:hAnsi="Rubik" w:cs="Rubik"/>
                <w:color w:val="000000" w:themeColor="text1"/>
              </w:rPr>
              <w:t xml:space="preserve"> It is worst in the morning when I get out of bed but happens throughout the day also. </w:t>
            </w:r>
          </w:p>
        </w:tc>
        <w:tc>
          <w:tcPr>
            <w:tcW w:w="4650" w:type="dxa"/>
            <w:tcMar>
              <w:left w:w="105" w:type="dxa"/>
              <w:right w:w="105" w:type="dxa"/>
            </w:tcMar>
          </w:tcPr>
          <w:p w14:paraId="4F48D0A9" w14:textId="41E5457A"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656B8DC2" w:rsidRPr="000A3B1A">
              <w:rPr>
                <w:rFonts w:ascii="Rubik" w:eastAsia="Calibri" w:hAnsi="Rubik" w:cs="Rubik"/>
                <w:color w:val="000000" w:themeColor="text1"/>
              </w:rPr>
              <w:t xml:space="preserve"> I require wheelchair access so that I can </w:t>
            </w:r>
            <w:r w:rsidR="066D5AC0" w:rsidRPr="000A3B1A">
              <w:rPr>
                <w:rFonts w:ascii="Rubik" w:eastAsia="Calibri" w:hAnsi="Rubik" w:cs="Rubik"/>
                <w:color w:val="000000" w:themeColor="text1"/>
              </w:rPr>
              <w:t>always remain seated</w:t>
            </w:r>
            <w:r w:rsidR="656B8DC2" w:rsidRPr="000A3B1A">
              <w:rPr>
                <w:rFonts w:ascii="Rubik" w:eastAsia="Calibri" w:hAnsi="Rubik" w:cs="Rubik"/>
                <w:color w:val="000000" w:themeColor="text1"/>
              </w:rPr>
              <w:t>.</w:t>
            </w:r>
          </w:p>
        </w:tc>
      </w:tr>
      <w:tr w:rsidR="50C599DA" w:rsidRPr="000A3B1A" w14:paraId="60A96312" w14:textId="77777777" w:rsidTr="47032AC6">
        <w:trPr>
          <w:trHeight w:val="300"/>
        </w:trPr>
        <w:tc>
          <w:tcPr>
            <w:tcW w:w="4650" w:type="dxa"/>
            <w:tcMar>
              <w:left w:w="105" w:type="dxa"/>
              <w:right w:w="105" w:type="dxa"/>
            </w:tcMar>
          </w:tcPr>
          <w:p w14:paraId="64D9CAC0" w14:textId="3FBC274A" w:rsidR="50C599DA" w:rsidRPr="000A3B1A" w:rsidRDefault="50C599DA" w:rsidP="00837DD9">
            <w:pPr>
              <w:rPr>
                <w:rFonts w:ascii="Rubik" w:hAnsi="Rubik" w:cs="Rubik"/>
                <w:color w:val="000000" w:themeColor="text1"/>
              </w:rPr>
            </w:pPr>
            <w:r w:rsidRPr="000A3B1A">
              <w:rPr>
                <w:rFonts w:ascii="Rubik" w:hAnsi="Rubik" w:cs="Rubik"/>
                <w:color w:val="000000" w:themeColor="text1"/>
              </w:rPr>
              <w:t>Temperature hypersensitivity</w:t>
            </w:r>
            <w:r w:rsidR="72423A28" w:rsidRPr="000A3B1A">
              <w:rPr>
                <w:rFonts w:ascii="Rubik" w:hAnsi="Rubik" w:cs="Rubik"/>
                <w:color w:val="000000" w:themeColor="text1"/>
              </w:rPr>
              <w:t>:</w:t>
            </w:r>
            <w:r w:rsidRPr="000A3B1A">
              <w:rPr>
                <w:rFonts w:ascii="Rubik" w:hAnsi="Rubik" w:cs="Rubik"/>
                <w:b/>
                <w:bCs/>
                <w:color w:val="000000" w:themeColor="text1"/>
              </w:rPr>
              <w:t xml:space="preserve"> </w:t>
            </w:r>
            <w:r w:rsidRPr="000A3B1A">
              <w:rPr>
                <w:rFonts w:ascii="Rubik" w:hAnsi="Rubik" w:cs="Rubik"/>
                <w:color w:val="000000" w:themeColor="text1"/>
              </w:rPr>
              <w:t>resulting in profuse sweating, chills, hot flushes, or feeling very cold</w:t>
            </w:r>
            <w:r w:rsidR="004E38E7" w:rsidRPr="000A3B1A">
              <w:rPr>
                <w:rFonts w:ascii="Rubik" w:hAnsi="Rubik" w:cs="Rubik"/>
                <w:color w:val="000000" w:themeColor="text1"/>
              </w:rPr>
              <w:t>.</w:t>
            </w:r>
          </w:p>
          <w:p w14:paraId="4CD7C5E5" w14:textId="6503B8DF" w:rsidR="50C599DA" w:rsidRPr="000A3B1A" w:rsidRDefault="50C599DA" w:rsidP="00837DD9">
            <w:pPr>
              <w:rPr>
                <w:rFonts w:ascii="Rubik" w:hAnsi="Rubik" w:cs="Rubik"/>
                <w:color w:val="000000" w:themeColor="text1"/>
              </w:rPr>
            </w:pPr>
          </w:p>
        </w:tc>
        <w:tc>
          <w:tcPr>
            <w:tcW w:w="4650" w:type="dxa"/>
            <w:tcMar>
              <w:left w:w="105" w:type="dxa"/>
              <w:right w:w="105" w:type="dxa"/>
            </w:tcMar>
          </w:tcPr>
          <w:p w14:paraId="53613EDB" w14:textId="11A18F37"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0B11198A" w:rsidRPr="000A3B1A">
              <w:rPr>
                <w:rFonts w:ascii="Rubik" w:eastAsia="Calibri" w:hAnsi="Rubik" w:cs="Rubik"/>
                <w:color w:val="000000" w:themeColor="text1"/>
              </w:rPr>
              <w:t xml:space="preserve"> </w:t>
            </w:r>
            <w:r w:rsidR="535EF6E8" w:rsidRPr="000A3B1A">
              <w:rPr>
                <w:rFonts w:ascii="Rubik" w:eastAsia="Calibri" w:hAnsi="Rubik" w:cs="Rubik"/>
                <w:color w:val="000000" w:themeColor="text1"/>
              </w:rPr>
              <w:t>I am often cold and find it difficult to warm up</w:t>
            </w:r>
            <w:r w:rsidR="59DD6D78" w:rsidRPr="000A3B1A">
              <w:rPr>
                <w:rFonts w:ascii="Rubik" w:eastAsia="Calibri" w:hAnsi="Rubik" w:cs="Rubik"/>
                <w:color w:val="000000" w:themeColor="text1"/>
              </w:rPr>
              <w:t xml:space="preserve">, this can cause fatigue, pain and </w:t>
            </w:r>
            <w:r w:rsidR="2A4429F1" w:rsidRPr="000A3B1A">
              <w:rPr>
                <w:rFonts w:ascii="Rubik" w:eastAsia="Calibri" w:hAnsi="Rubik" w:cs="Rubik"/>
                <w:color w:val="000000" w:themeColor="text1"/>
              </w:rPr>
              <w:t>brain fog.</w:t>
            </w:r>
          </w:p>
        </w:tc>
        <w:tc>
          <w:tcPr>
            <w:tcW w:w="4650" w:type="dxa"/>
            <w:tcMar>
              <w:left w:w="105" w:type="dxa"/>
              <w:right w:w="105" w:type="dxa"/>
            </w:tcMar>
          </w:tcPr>
          <w:p w14:paraId="10FCB475" w14:textId="5D4B09E8"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535EF6E8" w:rsidRPr="000A3B1A">
              <w:rPr>
                <w:rFonts w:ascii="Rubik" w:eastAsia="Calibri" w:hAnsi="Rubik" w:cs="Rubik"/>
                <w:color w:val="000000" w:themeColor="text1"/>
              </w:rPr>
              <w:t xml:space="preserve"> I need a warm space to</w:t>
            </w:r>
            <w:r w:rsidR="52F21EBC" w:rsidRPr="000A3B1A">
              <w:rPr>
                <w:rFonts w:ascii="Rubik" w:eastAsia="Calibri" w:hAnsi="Rubik" w:cs="Rubik"/>
                <w:color w:val="000000" w:themeColor="text1"/>
              </w:rPr>
              <w:t xml:space="preserve"> work.</w:t>
            </w:r>
          </w:p>
        </w:tc>
      </w:tr>
      <w:tr w:rsidR="50C599DA" w:rsidRPr="000A3B1A" w14:paraId="1687F27C" w14:textId="77777777" w:rsidTr="47032AC6">
        <w:trPr>
          <w:trHeight w:val="300"/>
        </w:trPr>
        <w:tc>
          <w:tcPr>
            <w:tcW w:w="4650" w:type="dxa"/>
            <w:tcMar>
              <w:left w:w="105" w:type="dxa"/>
              <w:right w:w="105" w:type="dxa"/>
            </w:tcMar>
          </w:tcPr>
          <w:p w14:paraId="69F9CB3E" w14:textId="303C1B6C" w:rsidR="50C599DA" w:rsidRPr="000A3B1A" w:rsidRDefault="50C599DA" w:rsidP="00837DD9">
            <w:pPr>
              <w:rPr>
                <w:rFonts w:ascii="Rubik" w:hAnsi="Rubik" w:cs="Rubik"/>
                <w:color w:val="000000" w:themeColor="text1"/>
              </w:rPr>
            </w:pPr>
            <w:r w:rsidRPr="000A3B1A">
              <w:rPr>
                <w:rFonts w:ascii="Rubik" w:hAnsi="Rubik" w:cs="Rubik"/>
                <w:color w:val="000000" w:themeColor="text1"/>
              </w:rPr>
              <w:t xml:space="preserve">Neuromuscular symptoms, </w:t>
            </w:r>
            <w:proofErr w:type="gramStart"/>
            <w:r w:rsidRPr="000A3B1A">
              <w:rPr>
                <w:rFonts w:ascii="Rubik" w:hAnsi="Rubik" w:cs="Rubik"/>
                <w:color w:val="000000" w:themeColor="text1"/>
              </w:rPr>
              <w:t>including</w:t>
            </w:r>
            <w:r w:rsidR="6F0ADE04" w:rsidRPr="000A3B1A">
              <w:rPr>
                <w:rFonts w:ascii="Rubik" w:hAnsi="Rubik" w:cs="Rubik"/>
                <w:color w:val="000000" w:themeColor="text1"/>
              </w:rPr>
              <w:t>;</w:t>
            </w:r>
            <w:proofErr w:type="gramEnd"/>
            <w:r w:rsidRPr="000A3B1A">
              <w:rPr>
                <w:rFonts w:ascii="Rubik" w:hAnsi="Rubik" w:cs="Rubik"/>
                <w:color w:val="000000" w:themeColor="text1"/>
              </w:rPr>
              <w:t xml:space="preserve"> twitching and myoclonic jerks</w:t>
            </w:r>
            <w:r w:rsidR="004E38E7" w:rsidRPr="000A3B1A">
              <w:rPr>
                <w:rFonts w:ascii="Rubik" w:hAnsi="Rubik" w:cs="Rubik"/>
                <w:color w:val="000000" w:themeColor="text1"/>
              </w:rPr>
              <w:t>.</w:t>
            </w:r>
          </w:p>
          <w:p w14:paraId="1EE8B420" w14:textId="41D4954A" w:rsidR="009476FE" w:rsidRPr="000A3B1A" w:rsidRDefault="009476FE" w:rsidP="00837DD9">
            <w:pPr>
              <w:rPr>
                <w:rFonts w:ascii="Rubik" w:hAnsi="Rubik" w:cs="Rubik"/>
                <w:color w:val="000000" w:themeColor="text1"/>
              </w:rPr>
            </w:pPr>
          </w:p>
        </w:tc>
        <w:tc>
          <w:tcPr>
            <w:tcW w:w="4650" w:type="dxa"/>
            <w:tcMar>
              <w:left w:w="105" w:type="dxa"/>
              <w:right w:w="105" w:type="dxa"/>
            </w:tcMar>
          </w:tcPr>
          <w:p w14:paraId="5D30EC34" w14:textId="77777777" w:rsidR="50C599D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64747F4A" w:rsidRPr="000A3B1A">
              <w:rPr>
                <w:rFonts w:ascii="Rubik" w:eastAsia="Calibri" w:hAnsi="Rubik" w:cs="Rubik"/>
                <w:color w:val="000000" w:themeColor="text1"/>
              </w:rPr>
              <w:t xml:space="preserve"> I experience </w:t>
            </w:r>
            <w:r w:rsidR="6BD7BCEB" w:rsidRPr="000A3B1A">
              <w:rPr>
                <w:rFonts w:ascii="Rubik" w:eastAsia="Calibri" w:hAnsi="Rubik" w:cs="Rubik"/>
                <w:color w:val="000000" w:themeColor="text1"/>
              </w:rPr>
              <w:t>muscle weakness</w:t>
            </w:r>
            <w:r w:rsidR="6433CCCC" w:rsidRPr="000A3B1A">
              <w:rPr>
                <w:rFonts w:ascii="Rubik" w:eastAsia="Calibri" w:hAnsi="Rubik" w:cs="Rubik"/>
                <w:color w:val="000000" w:themeColor="text1"/>
              </w:rPr>
              <w:t xml:space="preserve"> all the time, making it</w:t>
            </w:r>
            <w:r w:rsidR="0A6F71A2" w:rsidRPr="000A3B1A">
              <w:rPr>
                <w:rFonts w:ascii="Rubik" w:eastAsia="Calibri" w:hAnsi="Rubik" w:cs="Rubik"/>
                <w:color w:val="000000" w:themeColor="text1"/>
              </w:rPr>
              <w:t xml:space="preserve"> extremely difficult to support myself to sit or stand.</w:t>
            </w:r>
          </w:p>
          <w:p w14:paraId="56CDA7F2" w14:textId="6BF05072" w:rsidR="00E125DF" w:rsidRPr="000A3B1A" w:rsidRDefault="00E125DF" w:rsidP="00837DD9">
            <w:pPr>
              <w:rPr>
                <w:rFonts w:ascii="Rubik" w:eastAsia="Calibri" w:hAnsi="Rubik" w:cs="Rubik"/>
                <w:color w:val="000000" w:themeColor="text1"/>
              </w:rPr>
            </w:pPr>
          </w:p>
        </w:tc>
        <w:tc>
          <w:tcPr>
            <w:tcW w:w="4650" w:type="dxa"/>
            <w:tcMar>
              <w:left w:w="105" w:type="dxa"/>
              <w:right w:w="105" w:type="dxa"/>
            </w:tcMar>
          </w:tcPr>
          <w:p w14:paraId="11D45310" w14:textId="44095183"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01DF1EFE" w:rsidRPr="000A3B1A">
              <w:rPr>
                <w:rFonts w:ascii="Rubik" w:eastAsia="Calibri" w:hAnsi="Rubik" w:cs="Rubik"/>
                <w:color w:val="000000" w:themeColor="text1"/>
              </w:rPr>
              <w:t xml:space="preserve"> I need a virtual appointment.</w:t>
            </w:r>
          </w:p>
        </w:tc>
      </w:tr>
      <w:tr w:rsidR="50C599DA" w:rsidRPr="000A3B1A" w14:paraId="17EFD2C4" w14:textId="77777777" w:rsidTr="47032AC6">
        <w:trPr>
          <w:trHeight w:val="300"/>
        </w:trPr>
        <w:tc>
          <w:tcPr>
            <w:tcW w:w="4650" w:type="dxa"/>
            <w:tcMar>
              <w:left w:w="105" w:type="dxa"/>
              <w:right w:w="105" w:type="dxa"/>
            </w:tcMar>
          </w:tcPr>
          <w:p w14:paraId="53A7D3FC" w14:textId="0CF4DA66" w:rsidR="50C599DA" w:rsidRPr="000A3B1A" w:rsidRDefault="2019FA9C" w:rsidP="00837DD9">
            <w:pPr>
              <w:rPr>
                <w:rFonts w:ascii="Rubik" w:hAnsi="Rubik" w:cs="Rubik"/>
              </w:rPr>
            </w:pPr>
            <w:r w:rsidRPr="000A3B1A">
              <w:rPr>
                <w:rFonts w:ascii="Rubik" w:hAnsi="Rubik" w:cs="Rubik"/>
              </w:rPr>
              <w:t>F</w:t>
            </w:r>
            <w:r w:rsidR="50C599DA" w:rsidRPr="000A3B1A">
              <w:rPr>
                <w:rFonts w:ascii="Rubik" w:hAnsi="Rubik" w:cs="Rubik"/>
              </w:rPr>
              <w:t>lu-like symptoms</w:t>
            </w:r>
            <w:r w:rsidR="5688D58E" w:rsidRPr="000A3B1A">
              <w:rPr>
                <w:rFonts w:ascii="Rubik" w:hAnsi="Rubik" w:cs="Rubik"/>
              </w:rPr>
              <w:t>:</w:t>
            </w:r>
            <w:r w:rsidR="50C599DA" w:rsidRPr="000A3B1A">
              <w:rPr>
                <w:rFonts w:ascii="Rubik" w:hAnsi="Rubik" w:cs="Rubik"/>
              </w:rPr>
              <w:t xml:space="preserve"> including sore throat, tender glands, nausea, chills or muscle aches</w:t>
            </w:r>
            <w:r w:rsidR="004E38E7" w:rsidRPr="000A3B1A">
              <w:rPr>
                <w:rFonts w:ascii="Rubik" w:hAnsi="Rubik" w:cs="Rubik"/>
              </w:rPr>
              <w:t>.</w:t>
            </w:r>
          </w:p>
          <w:p w14:paraId="4777EA79" w14:textId="16FB6A29" w:rsidR="009476FE" w:rsidRPr="000A3B1A" w:rsidRDefault="009476FE" w:rsidP="00837DD9">
            <w:pPr>
              <w:rPr>
                <w:rFonts w:ascii="Rubik" w:hAnsi="Rubik" w:cs="Rubik"/>
              </w:rPr>
            </w:pPr>
          </w:p>
        </w:tc>
        <w:tc>
          <w:tcPr>
            <w:tcW w:w="4650" w:type="dxa"/>
            <w:tcMar>
              <w:left w:w="105" w:type="dxa"/>
              <w:right w:w="105" w:type="dxa"/>
            </w:tcMar>
          </w:tcPr>
          <w:p w14:paraId="14863340" w14:textId="02A2DD23"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1C4568B5" w:rsidRPr="000A3B1A">
              <w:rPr>
                <w:rFonts w:ascii="Rubik" w:eastAsia="Calibri" w:hAnsi="Rubik" w:cs="Rubik"/>
                <w:color w:val="000000" w:themeColor="text1"/>
              </w:rPr>
              <w:t xml:space="preserve"> I experience a frequent sore throat</w:t>
            </w:r>
            <w:r w:rsidR="2DCD34B6" w:rsidRPr="000A3B1A">
              <w:rPr>
                <w:rFonts w:ascii="Rubik" w:eastAsia="Calibri" w:hAnsi="Rubik" w:cs="Rubik"/>
                <w:color w:val="000000" w:themeColor="text1"/>
              </w:rPr>
              <w:t xml:space="preserve"> which can affect my ability to communicate verbally.</w:t>
            </w:r>
          </w:p>
        </w:tc>
        <w:tc>
          <w:tcPr>
            <w:tcW w:w="4650" w:type="dxa"/>
            <w:tcMar>
              <w:left w:w="105" w:type="dxa"/>
              <w:right w:w="105" w:type="dxa"/>
            </w:tcMar>
          </w:tcPr>
          <w:p w14:paraId="0D64278A" w14:textId="4DCF89FD"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1C4568B5" w:rsidRPr="000A3B1A">
              <w:rPr>
                <w:rFonts w:ascii="Rubik" w:eastAsia="Calibri" w:hAnsi="Rubik" w:cs="Rubik"/>
                <w:color w:val="000000" w:themeColor="text1"/>
              </w:rPr>
              <w:t xml:space="preserve"> I need to use written communication rather than verbal.</w:t>
            </w:r>
          </w:p>
        </w:tc>
      </w:tr>
      <w:tr w:rsidR="50C599DA" w:rsidRPr="000A3B1A" w14:paraId="29341B51" w14:textId="77777777" w:rsidTr="47032AC6">
        <w:trPr>
          <w:trHeight w:val="300"/>
        </w:trPr>
        <w:tc>
          <w:tcPr>
            <w:tcW w:w="4650" w:type="dxa"/>
            <w:tcMar>
              <w:left w:w="105" w:type="dxa"/>
              <w:right w:w="105" w:type="dxa"/>
            </w:tcMar>
          </w:tcPr>
          <w:p w14:paraId="5D9B37DB" w14:textId="286B3E91" w:rsidR="50C599DA" w:rsidRPr="000A3B1A" w:rsidRDefault="36DCB384" w:rsidP="00837DD9">
            <w:pPr>
              <w:rPr>
                <w:rFonts w:ascii="Rubik" w:hAnsi="Rubik" w:cs="Rubik"/>
                <w:color w:val="000000" w:themeColor="text1"/>
              </w:rPr>
            </w:pPr>
            <w:r w:rsidRPr="000A3B1A">
              <w:rPr>
                <w:rFonts w:ascii="Rubik" w:hAnsi="Rubik" w:cs="Rubik"/>
                <w:color w:val="000000" w:themeColor="text1"/>
              </w:rPr>
              <w:t>I</w:t>
            </w:r>
            <w:r w:rsidR="50C599DA" w:rsidRPr="000A3B1A">
              <w:rPr>
                <w:rFonts w:ascii="Rubik" w:hAnsi="Rubik" w:cs="Rubik"/>
                <w:color w:val="000000" w:themeColor="text1"/>
              </w:rPr>
              <w:t>ntolerance to alcohol, or to certain foods and chemicals</w:t>
            </w:r>
            <w:r w:rsidR="004E38E7" w:rsidRPr="000A3B1A">
              <w:rPr>
                <w:rFonts w:ascii="Rubik" w:hAnsi="Rubik" w:cs="Rubik"/>
                <w:color w:val="000000" w:themeColor="text1"/>
              </w:rPr>
              <w:t>.</w:t>
            </w:r>
          </w:p>
          <w:p w14:paraId="0D96563D" w14:textId="174F6D6B" w:rsidR="50C599DA" w:rsidRPr="000A3B1A" w:rsidRDefault="50C599DA" w:rsidP="00837DD9">
            <w:pPr>
              <w:rPr>
                <w:rFonts w:ascii="Rubik" w:hAnsi="Rubik" w:cs="Rubik"/>
                <w:color w:val="000000" w:themeColor="text1"/>
              </w:rPr>
            </w:pPr>
            <w:r w:rsidRPr="000A3B1A">
              <w:rPr>
                <w:rFonts w:ascii="Rubik" w:hAnsi="Rubik" w:cs="Rubik"/>
                <w:color w:val="000000" w:themeColor="text1"/>
              </w:rPr>
              <w:t xml:space="preserve"> </w:t>
            </w:r>
          </w:p>
        </w:tc>
        <w:tc>
          <w:tcPr>
            <w:tcW w:w="4650" w:type="dxa"/>
            <w:tcMar>
              <w:left w:w="105" w:type="dxa"/>
              <w:right w:w="105" w:type="dxa"/>
            </w:tcMar>
          </w:tcPr>
          <w:p w14:paraId="2D4878C6" w14:textId="27D64083" w:rsidR="00E125DF"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7C122AB3" w:rsidRPr="000A3B1A">
              <w:rPr>
                <w:rFonts w:ascii="Rubik" w:eastAsia="Calibri" w:hAnsi="Rubik" w:cs="Rubik"/>
                <w:color w:val="000000" w:themeColor="text1"/>
              </w:rPr>
              <w:t xml:space="preserve"> </w:t>
            </w:r>
            <w:r w:rsidR="3A88DE6B" w:rsidRPr="000A3B1A">
              <w:rPr>
                <w:rFonts w:ascii="Rubik" w:eastAsia="Calibri" w:hAnsi="Rubik" w:cs="Rubik"/>
                <w:color w:val="000000" w:themeColor="text1"/>
              </w:rPr>
              <w:t>I experience multiple chemical sensitivities and cannot tolerate products such as perfume and cleaning products.</w:t>
            </w:r>
          </w:p>
        </w:tc>
        <w:tc>
          <w:tcPr>
            <w:tcW w:w="4650" w:type="dxa"/>
            <w:tcMar>
              <w:left w:w="105" w:type="dxa"/>
              <w:right w:w="105" w:type="dxa"/>
            </w:tcMar>
          </w:tcPr>
          <w:p w14:paraId="3E95E11F" w14:textId="30DC3124"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3A88DE6B" w:rsidRPr="000A3B1A">
              <w:rPr>
                <w:rFonts w:ascii="Rubik" w:eastAsia="Calibri" w:hAnsi="Rubik" w:cs="Rubik"/>
                <w:color w:val="000000" w:themeColor="text1"/>
              </w:rPr>
              <w:t xml:space="preserve"> Please do not use scented products when supporting me.</w:t>
            </w:r>
          </w:p>
        </w:tc>
      </w:tr>
      <w:tr w:rsidR="50C599DA" w:rsidRPr="000A3B1A" w14:paraId="12E1EB59" w14:textId="77777777" w:rsidTr="47032AC6">
        <w:trPr>
          <w:trHeight w:val="300"/>
        </w:trPr>
        <w:tc>
          <w:tcPr>
            <w:tcW w:w="4650" w:type="dxa"/>
            <w:tcMar>
              <w:left w:w="105" w:type="dxa"/>
              <w:right w:w="105" w:type="dxa"/>
            </w:tcMar>
          </w:tcPr>
          <w:p w14:paraId="6CAB96AE" w14:textId="0DC071B9" w:rsidR="50C599DA" w:rsidRPr="000A3B1A" w:rsidRDefault="50C599DA" w:rsidP="00837DD9">
            <w:pPr>
              <w:rPr>
                <w:rFonts w:ascii="Rubik" w:hAnsi="Rubik" w:cs="Rubik"/>
                <w:color w:val="000000" w:themeColor="text1"/>
              </w:rPr>
            </w:pPr>
            <w:r w:rsidRPr="000A3B1A">
              <w:rPr>
                <w:rFonts w:ascii="Rubik" w:hAnsi="Rubik" w:cs="Rubik"/>
                <w:color w:val="000000" w:themeColor="text1"/>
              </w:rPr>
              <w:lastRenderedPageBreak/>
              <w:t>Heightened sensory sensitivities</w:t>
            </w:r>
            <w:r w:rsidR="7F2DA9A4" w:rsidRPr="000A3B1A">
              <w:rPr>
                <w:rFonts w:ascii="Rubik" w:hAnsi="Rubik" w:cs="Rubik"/>
                <w:color w:val="000000" w:themeColor="text1"/>
              </w:rPr>
              <w:t>:</w:t>
            </w:r>
            <w:r w:rsidRPr="000A3B1A">
              <w:rPr>
                <w:rFonts w:ascii="Rubik" w:hAnsi="Rubik" w:cs="Rubik"/>
                <w:color w:val="000000" w:themeColor="text1"/>
              </w:rPr>
              <w:t xml:space="preserve"> including to light, sound, touch, taste and smell</w:t>
            </w:r>
          </w:p>
          <w:p w14:paraId="41E0E46F" w14:textId="687C5F0F" w:rsidR="009476FE" w:rsidRPr="000A3B1A" w:rsidRDefault="009476FE" w:rsidP="00837DD9">
            <w:pPr>
              <w:rPr>
                <w:rFonts w:ascii="Rubik" w:hAnsi="Rubik" w:cs="Rubik"/>
                <w:color w:val="000000" w:themeColor="text1"/>
              </w:rPr>
            </w:pPr>
          </w:p>
        </w:tc>
        <w:tc>
          <w:tcPr>
            <w:tcW w:w="4650" w:type="dxa"/>
            <w:tcMar>
              <w:left w:w="105" w:type="dxa"/>
              <w:right w:w="105" w:type="dxa"/>
            </w:tcMar>
          </w:tcPr>
          <w:p w14:paraId="09D71EB3" w14:textId="1F090B18"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2322F41F" w:rsidRPr="000A3B1A">
              <w:rPr>
                <w:rFonts w:ascii="Rubik" w:eastAsia="Calibri" w:hAnsi="Rubik" w:cs="Rubik"/>
                <w:color w:val="000000" w:themeColor="text1"/>
              </w:rPr>
              <w:t xml:space="preserve"> I am unable to tolerate bright/harsh lighting.</w:t>
            </w:r>
            <w:r w:rsidR="6ADE82BA" w:rsidRPr="000A3B1A">
              <w:rPr>
                <w:rFonts w:ascii="Rubik" w:eastAsia="Calibri" w:hAnsi="Rubik" w:cs="Rubik"/>
                <w:color w:val="000000" w:themeColor="text1"/>
              </w:rPr>
              <w:t xml:space="preserve"> When possible, I will avoid places with harsh lighting.</w:t>
            </w:r>
          </w:p>
        </w:tc>
        <w:tc>
          <w:tcPr>
            <w:tcW w:w="4650" w:type="dxa"/>
            <w:tcMar>
              <w:left w:w="105" w:type="dxa"/>
              <w:right w:w="105" w:type="dxa"/>
            </w:tcMar>
          </w:tcPr>
          <w:p w14:paraId="41DC169D" w14:textId="1C13283E" w:rsidR="50C599DA" w:rsidRPr="000A3B1A" w:rsidRDefault="00E125DF" w:rsidP="00837DD9">
            <w:pPr>
              <w:rPr>
                <w:rFonts w:ascii="Rubik" w:eastAsia="Calibri" w:hAnsi="Rubik" w:cs="Rubik"/>
                <w:color w:val="000000" w:themeColor="text1"/>
              </w:rPr>
            </w:pPr>
            <w:proofErr w:type="gramStart"/>
            <w:r>
              <w:rPr>
                <w:rFonts w:ascii="Rubik" w:eastAsia="Calibri" w:hAnsi="Rubik" w:cs="Rubik"/>
                <w:color w:val="000000" w:themeColor="text1"/>
              </w:rPr>
              <w:t>EXAMPLE</w:t>
            </w:r>
            <w:proofErr w:type="gramEnd"/>
            <w:r w:rsidR="1F8C46D9" w:rsidRPr="000A3B1A">
              <w:rPr>
                <w:rFonts w:ascii="Rubik" w:eastAsia="Calibri" w:hAnsi="Rubik" w:cs="Rubik"/>
                <w:color w:val="000000" w:themeColor="text1"/>
              </w:rPr>
              <w:t xml:space="preserve"> If possible, have soft lighting</w:t>
            </w:r>
          </w:p>
        </w:tc>
      </w:tr>
      <w:tr w:rsidR="50C599DA" w:rsidRPr="000A3B1A" w14:paraId="54554FDF" w14:textId="77777777" w:rsidTr="47032AC6">
        <w:trPr>
          <w:trHeight w:val="300"/>
        </w:trPr>
        <w:tc>
          <w:tcPr>
            <w:tcW w:w="4650" w:type="dxa"/>
            <w:tcMar>
              <w:left w:w="105" w:type="dxa"/>
              <w:right w:w="105" w:type="dxa"/>
            </w:tcMar>
          </w:tcPr>
          <w:p w14:paraId="590A5124" w14:textId="66077D87" w:rsidR="009476FE" w:rsidRPr="000A3B1A" w:rsidRDefault="50C599DA" w:rsidP="00837DD9">
            <w:pPr>
              <w:rPr>
                <w:rFonts w:ascii="Rubik" w:hAnsi="Rubik" w:cs="Rubik"/>
                <w:color w:val="000000" w:themeColor="text1"/>
              </w:rPr>
            </w:pPr>
            <w:r w:rsidRPr="000A3B1A">
              <w:rPr>
                <w:rFonts w:ascii="Rubik" w:hAnsi="Rubik" w:cs="Rubik"/>
                <w:color w:val="000000" w:themeColor="text1"/>
              </w:rPr>
              <w:t>Pain</w:t>
            </w:r>
            <w:r w:rsidR="546C82D5" w:rsidRPr="000A3B1A">
              <w:rPr>
                <w:rFonts w:ascii="Rubik" w:hAnsi="Rubik" w:cs="Rubik"/>
                <w:color w:val="000000" w:themeColor="text1"/>
              </w:rPr>
              <w:t>:</w:t>
            </w:r>
            <w:r w:rsidRPr="000A3B1A">
              <w:rPr>
                <w:rFonts w:ascii="Rubik" w:hAnsi="Rubik" w:cs="Rubik"/>
                <w:color w:val="000000" w:themeColor="text1"/>
              </w:rPr>
              <w:t xml:space="preserve"> including pain on touch, myalgia, headaches, eye pain, abdominal pain or joint pain without acute redness, swelling or effusion</w:t>
            </w:r>
          </w:p>
        </w:tc>
        <w:tc>
          <w:tcPr>
            <w:tcW w:w="4650" w:type="dxa"/>
            <w:tcMar>
              <w:left w:w="105" w:type="dxa"/>
              <w:right w:w="105" w:type="dxa"/>
            </w:tcMar>
          </w:tcPr>
          <w:p w14:paraId="5C3F0989" w14:textId="77777777" w:rsidR="50C599D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28BD299A" w:rsidRPr="000A3B1A">
              <w:rPr>
                <w:rFonts w:ascii="Rubik" w:eastAsia="Calibri" w:hAnsi="Rubik" w:cs="Rubik"/>
                <w:color w:val="000000" w:themeColor="text1"/>
              </w:rPr>
              <w:t xml:space="preserve"> </w:t>
            </w:r>
            <w:r w:rsidR="05C5CF04" w:rsidRPr="000A3B1A">
              <w:rPr>
                <w:rFonts w:ascii="Rubik" w:eastAsia="Calibri" w:hAnsi="Rubik" w:cs="Rubik"/>
                <w:color w:val="000000" w:themeColor="text1"/>
              </w:rPr>
              <w:t xml:space="preserve">I experience generalized pain </w:t>
            </w:r>
            <w:r w:rsidR="77D8C039" w:rsidRPr="000A3B1A">
              <w:rPr>
                <w:rFonts w:ascii="Rubik" w:eastAsia="Calibri" w:hAnsi="Rubik" w:cs="Rubik"/>
                <w:color w:val="000000" w:themeColor="text1"/>
              </w:rPr>
              <w:t>daily, this causes me to need support with changing, washing and preparing food.</w:t>
            </w:r>
          </w:p>
          <w:p w14:paraId="6763E5DF" w14:textId="403EBDEB" w:rsidR="00E125DF" w:rsidRPr="000A3B1A" w:rsidRDefault="00E125DF" w:rsidP="00837DD9">
            <w:pPr>
              <w:rPr>
                <w:rFonts w:ascii="Rubik" w:eastAsia="Calibri" w:hAnsi="Rubik" w:cs="Rubik"/>
                <w:color w:val="000000" w:themeColor="text1"/>
              </w:rPr>
            </w:pPr>
          </w:p>
        </w:tc>
        <w:tc>
          <w:tcPr>
            <w:tcW w:w="4650" w:type="dxa"/>
            <w:tcMar>
              <w:left w:w="105" w:type="dxa"/>
              <w:right w:w="105" w:type="dxa"/>
            </w:tcMar>
          </w:tcPr>
          <w:p w14:paraId="080D6984" w14:textId="63949E85"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6205E24A" w:rsidRPr="000A3B1A">
              <w:rPr>
                <w:rFonts w:ascii="Rubik" w:eastAsia="Calibri" w:hAnsi="Rubik" w:cs="Rubik"/>
                <w:color w:val="000000" w:themeColor="text1"/>
              </w:rPr>
              <w:t xml:space="preserve"> </w:t>
            </w:r>
            <w:r w:rsidR="35039485" w:rsidRPr="000A3B1A">
              <w:rPr>
                <w:rFonts w:ascii="Rubik" w:eastAsia="Calibri" w:hAnsi="Rubik" w:cs="Rubik"/>
                <w:color w:val="000000" w:themeColor="text1"/>
              </w:rPr>
              <w:t xml:space="preserve">I need specialised equipment that supports my body </w:t>
            </w:r>
            <w:r w:rsidR="02317117" w:rsidRPr="000A3B1A">
              <w:rPr>
                <w:rFonts w:ascii="Rubik" w:eastAsia="Calibri" w:hAnsi="Rubik" w:cs="Rubik"/>
                <w:color w:val="000000" w:themeColor="text1"/>
              </w:rPr>
              <w:t>and provides a bit of comfort</w:t>
            </w:r>
          </w:p>
        </w:tc>
      </w:tr>
    </w:tbl>
    <w:p w14:paraId="1D4525A5" w14:textId="411BB17F" w:rsidR="00E125DF" w:rsidRDefault="00E125DF"/>
    <w:p w14:paraId="5E751F17" w14:textId="77777777" w:rsidR="00E125DF" w:rsidRDefault="00E125DF">
      <w:r>
        <w:br w:type="page"/>
      </w:r>
    </w:p>
    <w:tbl>
      <w:tblPr>
        <w:tblStyle w:val="TableGrid"/>
        <w:tblW w:w="139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650"/>
        <w:gridCol w:w="4650"/>
        <w:gridCol w:w="4650"/>
      </w:tblGrid>
      <w:tr w:rsidR="50C599DA" w:rsidRPr="000A3B1A" w14:paraId="317EBC02" w14:textId="77777777" w:rsidTr="47032AC6">
        <w:trPr>
          <w:trHeight w:val="300"/>
        </w:trPr>
        <w:tc>
          <w:tcPr>
            <w:tcW w:w="4650" w:type="dxa"/>
            <w:tcMar>
              <w:left w:w="105" w:type="dxa"/>
              <w:right w:w="105" w:type="dxa"/>
            </w:tcMar>
          </w:tcPr>
          <w:p w14:paraId="3D605A4A" w14:textId="77777777" w:rsidR="50C599DA" w:rsidRDefault="003830E9" w:rsidP="004E38E7">
            <w:pPr>
              <w:rPr>
                <w:rFonts w:ascii="Rubik" w:hAnsi="Rubik" w:cs="Rubik"/>
                <w:color w:val="156082" w:themeColor="accent1"/>
              </w:rPr>
            </w:pPr>
            <w:r w:rsidRPr="000A3B1A">
              <w:rPr>
                <w:rFonts w:ascii="Rubik" w:hAnsi="Rubik" w:cs="Rubik"/>
                <w:b/>
                <w:bCs/>
                <w:color w:val="156082" w:themeColor="accent1"/>
              </w:rPr>
              <w:lastRenderedPageBreak/>
              <w:t xml:space="preserve">TABLE TWO </w:t>
            </w:r>
            <w:r w:rsidR="50C599DA" w:rsidRPr="000A3B1A">
              <w:rPr>
                <w:rFonts w:ascii="Rubik" w:hAnsi="Rubik" w:cs="Rubik"/>
                <w:b/>
                <w:bCs/>
                <w:color w:val="156082" w:themeColor="accent1"/>
              </w:rPr>
              <w:t xml:space="preserve">Symptoms of </w:t>
            </w:r>
            <w:r w:rsidR="00B14F86" w:rsidRPr="000A3B1A">
              <w:rPr>
                <w:rFonts w:ascii="Rubik" w:hAnsi="Rubik" w:cs="Rubik"/>
                <w:b/>
                <w:bCs/>
                <w:color w:val="156082" w:themeColor="accent1"/>
              </w:rPr>
              <w:t>ME</w:t>
            </w:r>
            <w:r w:rsidR="50C599DA" w:rsidRPr="000A3B1A">
              <w:rPr>
                <w:rFonts w:ascii="Rubik" w:hAnsi="Rubik" w:cs="Rubik"/>
                <w:b/>
                <w:bCs/>
                <w:color w:val="156082" w:themeColor="accent1"/>
              </w:rPr>
              <w:t xml:space="preserve"> as outlined in the NICE guideline (</w:t>
            </w:r>
            <w:hyperlink r:id="rId20" w:anchor="care-for-people-with-severe-or-very-severe-mecfs">
              <w:r w:rsidR="50C599DA" w:rsidRPr="000A3B1A">
                <w:rPr>
                  <w:rStyle w:val="Hyperlink"/>
                  <w:rFonts w:ascii="Rubik" w:hAnsi="Rubik" w:cs="Rubik"/>
                  <w:b/>
                  <w:bCs/>
                  <w:color w:val="156082" w:themeColor="accent1"/>
                </w:rPr>
                <w:t>section 1.17</w:t>
              </w:r>
            </w:hyperlink>
            <w:r w:rsidR="50C599DA" w:rsidRPr="000A3B1A">
              <w:rPr>
                <w:rFonts w:ascii="Rubik" w:hAnsi="Rubik" w:cs="Rubik"/>
                <w:b/>
                <w:bCs/>
                <w:color w:val="156082" w:themeColor="accent1"/>
              </w:rPr>
              <w:t xml:space="preserve"> on severe to very severe ME) </w:t>
            </w:r>
            <w:r w:rsidR="50C599DA" w:rsidRPr="000A3B1A">
              <w:rPr>
                <w:rFonts w:ascii="Rubik" w:hAnsi="Rubik" w:cs="Rubik"/>
                <w:color w:val="156082" w:themeColor="accent1"/>
              </w:rPr>
              <w:t xml:space="preserve"> </w:t>
            </w:r>
          </w:p>
          <w:p w14:paraId="6E1D4BF9" w14:textId="73C09271" w:rsidR="50C599DA" w:rsidRPr="000A3B1A" w:rsidRDefault="50C599DA" w:rsidP="004E38E7">
            <w:pPr>
              <w:rPr>
                <w:rFonts w:ascii="Rubik" w:hAnsi="Rubik" w:cs="Rubik"/>
                <w:color w:val="156082" w:themeColor="accent1"/>
              </w:rPr>
            </w:pPr>
          </w:p>
        </w:tc>
        <w:tc>
          <w:tcPr>
            <w:tcW w:w="4650" w:type="dxa"/>
            <w:tcMar>
              <w:left w:w="105" w:type="dxa"/>
              <w:right w:w="105" w:type="dxa"/>
            </w:tcMar>
          </w:tcPr>
          <w:p w14:paraId="2359834C" w14:textId="7A21BD3A" w:rsidR="50C599DA" w:rsidRPr="000A3B1A" w:rsidRDefault="50C599DA" w:rsidP="00837DD9">
            <w:pPr>
              <w:rPr>
                <w:rFonts w:ascii="Rubik" w:hAnsi="Rubik" w:cs="Rubik"/>
                <w:color w:val="156082" w:themeColor="accent1"/>
              </w:rPr>
            </w:pPr>
            <w:r w:rsidRPr="000A3B1A">
              <w:rPr>
                <w:rFonts w:ascii="Rubik" w:hAnsi="Rubik" w:cs="Rubik"/>
                <w:b/>
                <w:bCs/>
                <w:color w:val="156082" w:themeColor="accent1"/>
              </w:rPr>
              <w:t>How these symptoms affect me</w:t>
            </w:r>
          </w:p>
        </w:tc>
        <w:tc>
          <w:tcPr>
            <w:tcW w:w="4650" w:type="dxa"/>
            <w:tcMar>
              <w:left w:w="105" w:type="dxa"/>
              <w:right w:w="105" w:type="dxa"/>
            </w:tcMar>
          </w:tcPr>
          <w:p w14:paraId="74461FC3" w14:textId="40C0D61C" w:rsidR="14AB7902" w:rsidRPr="000A3B1A" w:rsidRDefault="00674748" w:rsidP="048F57E4">
            <w:pPr>
              <w:rPr>
                <w:rFonts w:ascii="Rubik" w:hAnsi="Rubik" w:cs="Rubik"/>
                <w:color w:val="156082" w:themeColor="accent1"/>
              </w:rPr>
            </w:pPr>
            <w:r w:rsidRPr="000A3B1A">
              <w:rPr>
                <w:rFonts w:ascii="Rubik" w:hAnsi="Rubik" w:cs="Rubik"/>
                <w:b/>
                <w:bCs/>
                <w:color w:val="156082" w:themeColor="accent1"/>
              </w:rPr>
              <w:t>Changes you can offer to make your service/support accessible to me</w:t>
            </w:r>
          </w:p>
        </w:tc>
      </w:tr>
      <w:tr w:rsidR="50C599DA" w:rsidRPr="000A3B1A" w14:paraId="53AEE448" w14:textId="77777777" w:rsidTr="47032AC6">
        <w:trPr>
          <w:trHeight w:val="300"/>
        </w:trPr>
        <w:tc>
          <w:tcPr>
            <w:tcW w:w="4650" w:type="dxa"/>
            <w:tcMar>
              <w:left w:w="105" w:type="dxa"/>
              <w:right w:w="105" w:type="dxa"/>
            </w:tcMar>
          </w:tcPr>
          <w:p w14:paraId="227FDEB7" w14:textId="77777777" w:rsidR="50C599DA" w:rsidRPr="000A3B1A" w:rsidRDefault="50C599DA" w:rsidP="004E38E7">
            <w:pPr>
              <w:rPr>
                <w:rFonts w:ascii="Rubik" w:hAnsi="Rubik" w:cs="Rubik"/>
                <w:color w:val="000000" w:themeColor="text1"/>
              </w:rPr>
            </w:pPr>
            <w:r w:rsidRPr="000A3B1A">
              <w:rPr>
                <w:rFonts w:ascii="Rubik" w:hAnsi="Rubik" w:cs="Rubik"/>
                <w:color w:val="000000" w:themeColor="text1"/>
              </w:rPr>
              <w:t xml:space="preserve">Severe and constant pain, which can have muscular, </w:t>
            </w:r>
            <w:proofErr w:type="spellStart"/>
            <w:r w:rsidRPr="000A3B1A">
              <w:rPr>
                <w:rFonts w:ascii="Rubik" w:hAnsi="Rubik" w:cs="Rubik"/>
                <w:color w:val="000000" w:themeColor="text1"/>
              </w:rPr>
              <w:t>arthralgic</w:t>
            </w:r>
            <w:proofErr w:type="spellEnd"/>
            <w:r w:rsidRPr="000A3B1A">
              <w:rPr>
                <w:rFonts w:ascii="Rubik" w:hAnsi="Rubik" w:cs="Rubik"/>
                <w:color w:val="000000" w:themeColor="text1"/>
              </w:rPr>
              <w:t xml:space="preserve"> or neuropathic features</w:t>
            </w:r>
          </w:p>
          <w:p w14:paraId="428F81B9" w14:textId="1333BB82" w:rsidR="009476FE" w:rsidRPr="000A3B1A" w:rsidRDefault="009476FE" w:rsidP="004E38E7">
            <w:pPr>
              <w:rPr>
                <w:rFonts w:ascii="Rubik" w:hAnsi="Rubik" w:cs="Rubik"/>
                <w:color w:val="000000" w:themeColor="text1"/>
              </w:rPr>
            </w:pPr>
          </w:p>
        </w:tc>
        <w:tc>
          <w:tcPr>
            <w:tcW w:w="4650" w:type="dxa"/>
            <w:tcMar>
              <w:left w:w="105" w:type="dxa"/>
              <w:right w:w="105" w:type="dxa"/>
            </w:tcMar>
          </w:tcPr>
          <w:p w14:paraId="32F3E493" w14:textId="77777777" w:rsidR="50C599D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15EF6B80" w:rsidRPr="000A3B1A">
              <w:rPr>
                <w:rFonts w:ascii="Rubik" w:eastAsia="Calibri" w:hAnsi="Rubik" w:cs="Rubik"/>
                <w:color w:val="000000" w:themeColor="text1"/>
              </w:rPr>
              <w:t xml:space="preserve"> I have</w:t>
            </w:r>
            <w:r w:rsidR="78785888" w:rsidRPr="000A3B1A">
              <w:rPr>
                <w:rFonts w:ascii="Rubik" w:eastAsia="Calibri" w:hAnsi="Rubik" w:cs="Rubik"/>
                <w:color w:val="000000" w:themeColor="text1"/>
              </w:rPr>
              <w:t xml:space="preserve"> periods of experiencing</w:t>
            </w:r>
            <w:r w:rsidR="15EF6B80" w:rsidRPr="000A3B1A">
              <w:rPr>
                <w:rFonts w:ascii="Rubik" w:eastAsia="Calibri" w:hAnsi="Rubik" w:cs="Rubik"/>
                <w:color w:val="000000" w:themeColor="text1"/>
              </w:rPr>
              <w:t xml:space="preserve"> stabbing </w:t>
            </w:r>
            <w:r w:rsidR="68DA37C0" w:rsidRPr="000A3B1A">
              <w:rPr>
                <w:rFonts w:ascii="Rubik" w:eastAsia="Calibri" w:hAnsi="Rubik" w:cs="Rubik"/>
                <w:color w:val="000000" w:themeColor="text1"/>
              </w:rPr>
              <w:t xml:space="preserve">pain </w:t>
            </w:r>
            <w:r w:rsidR="15EF6B80" w:rsidRPr="000A3B1A">
              <w:rPr>
                <w:rFonts w:ascii="Rubik" w:eastAsia="Calibri" w:hAnsi="Rubik" w:cs="Rubik"/>
                <w:color w:val="000000" w:themeColor="text1"/>
              </w:rPr>
              <w:t>and burning</w:t>
            </w:r>
            <w:r w:rsidR="78DB1668" w:rsidRPr="000A3B1A">
              <w:rPr>
                <w:rFonts w:ascii="Rubik" w:eastAsia="Calibri" w:hAnsi="Rubik" w:cs="Rubik"/>
                <w:color w:val="000000" w:themeColor="text1"/>
              </w:rPr>
              <w:t xml:space="preserve"> sensations</w:t>
            </w:r>
            <w:r w:rsidR="216011DF" w:rsidRPr="000A3B1A">
              <w:rPr>
                <w:rFonts w:ascii="Rubik" w:eastAsia="Calibri" w:hAnsi="Rubik" w:cs="Rubik"/>
                <w:color w:val="000000" w:themeColor="text1"/>
              </w:rPr>
              <w:t>. When this happens, I need to rest.</w:t>
            </w:r>
          </w:p>
          <w:p w14:paraId="2FA054A4" w14:textId="21E13996" w:rsidR="00E125DF" w:rsidRPr="000A3B1A" w:rsidRDefault="00E125DF" w:rsidP="00837DD9">
            <w:pPr>
              <w:rPr>
                <w:rFonts w:ascii="Rubik" w:eastAsia="Calibri" w:hAnsi="Rubik" w:cs="Rubik"/>
                <w:color w:val="000000" w:themeColor="text1"/>
              </w:rPr>
            </w:pPr>
          </w:p>
        </w:tc>
        <w:tc>
          <w:tcPr>
            <w:tcW w:w="4650" w:type="dxa"/>
            <w:tcMar>
              <w:left w:w="105" w:type="dxa"/>
              <w:right w:w="105" w:type="dxa"/>
            </w:tcMar>
          </w:tcPr>
          <w:p w14:paraId="35BFED90" w14:textId="1CE77857"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7B7347EC" w:rsidRPr="000A3B1A">
              <w:rPr>
                <w:rFonts w:ascii="Rubik" w:eastAsia="Calibri" w:hAnsi="Rubik" w:cs="Rubik"/>
                <w:color w:val="000000" w:themeColor="text1"/>
              </w:rPr>
              <w:t xml:space="preserve"> I need to be able to cancel an appointment at late notice</w:t>
            </w:r>
          </w:p>
        </w:tc>
      </w:tr>
      <w:tr w:rsidR="50C599DA" w:rsidRPr="000A3B1A" w14:paraId="74F3A22C" w14:textId="77777777" w:rsidTr="47032AC6">
        <w:trPr>
          <w:trHeight w:val="300"/>
        </w:trPr>
        <w:tc>
          <w:tcPr>
            <w:tcW w:w="4650" w:type="dxa"/>
            <w:tcMar>
              <w:left w:w="105" w:type="dxa"/>
              <w:right w:w="105" w:type="dxa"/>
            </w:tcMar>
          </w:tcPr>
          <w:p w14:paraId="0FB516A2" w14:textId="77777777" w:rsidR="50C599DA" w:rsidRPr="000A3B1A" w:rsidRDefault="50C599DA" w:rsidP="004E38E7">
            <w:pPr>
              <w:rPr>
                <w:rFonts w:ascii="Rubik" w:hAnsi="Rubik" w:cs="Rubik"/>
              </w:rPr>
            </w:pPr>
            <w:r w:rsidRPr="000A3B1A">
              <w:rPr>
                <w:rFonts w:ascii="Rubik" w:hAnsi="Rubik" w:cs="Rubik"/>
              </w:rPr>
              <w:t>Hypersensitivity to light, sound, touch, movement, temperature extremes and smells</w:t>
            </w:r>
          </w:p>
          <w:p w14:paraId="1DF5F2EF" w14:textId="198DC328" w:rsidR="009476FE" w:rsidRPr="000A3B1A" w:rsidRDefault="009476FE" w:rsidP="004E38E7">
            <w:pPr>
              <w:rPr>
                <w:rFonts w:ascii="Rubik" w:hAnsi="Rubik" w:cs="Rubik"/>
              </w:rPr>
            </w:pPr>
          </w:p>
        </w:tc>
        <w:tc>
          <w:tcPr>
            <w:tcW w:w="4650" w:type="dxa"/>
            <w:tcMar>
              <w:left w:w="105" w:type="dxa"/>
              <w:right w:w="105" w:type="dxa"/>
            </w:tcMar>
          </w:tcPr>
          <w:p w14:paraId="4E257DC9" w14:textId="77777777" w:rsidR="50C599D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72D44E03" w:rsidRPr="000A3B1A">
              <w:rPr>
                <w:rFonts w:ascii="Rubik" w:eastAsia="Calibri" w:hAnsi="Rubik" w:cs="Rubik"/>
                <w:color w:val="000000" w:themeColor="text1"/>
              </w:rPr>
              <w:t xml:space="preserve"> the lightest touch can feel very painful to me</w:t>
            </w:r>
            <w:r w:rsidR="23171097" w:rsidRPr="000A3B1A">
              <w:rPr>
                <w:rFonts w:ascii="Rubik" w:eastAsia="Calibri" w:hAnsi="Rubik" w:cs="Rubik"/>
                <w:color w:val="000000" w:themeColor="text1"/>
              </w:rPr>
              <w:t>. This happens every now and then when I am in a severe crash/relapse</w:t>
            </w:r>
          </w:p>
          <w:p w14:paraId="20581F93" w14:textId="62963AC2" w:rsidR="00E125DF" w:rsidRPr="000A3B1A" w:rsidRDefault="00E125DF" w:rsidP="00837DD9">
            <w:pPr>
              <w:rPr>
                <w:rFonts w:ascii="Rubik" w:eastAsia="Calibri" w:hAnsi="Rubik" w:cs="Rubik"/>
                <w:color w:val="000000" w:themeColor="text1"/>
              </w:rPr>
            </w:pPr>
          </w:p>
        </w:tc>
        <w:tc>
          <w:tcPr>
            <w:tcW w:w="4650" w:type="dxa"/>
            <w:tcMar>
              <w:left w:w="105" w:type="dxa"/>
              <w:right w:w="105" w:type="dxa"/>
            </w:tcMar>
          </w:tcPr>
          <w:p w14:paraId="5FB64033" w14:textId="494F3907"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72D44E03" w:rsidRPr="000A3B1A">
              <w:rPr>
                <w:rFonts w:ascii="Rubik" w:eastAsia="Calibri" w:hAnsi="Rubik" w:cs="Rubik"/>
                <w:color w:val="000000" w:themeColor="text1"/>
              </w:rPr>
              <w:t xml:space="preserve"> Please ask before touching me</w:t>
            </w:r>
          </w:p>
        </w:tc>
      </w:tr>
      <w:tr w:rsidR="50C599DA" w:rsidRPr="000A3B1A" w14:paraId="6E4D3692" w14:textId="77777777" w:rsidTr="47032AC6">
        <w:trPr>
          <w:trHeight w:val="300"/>
        </w:trPr>
        <w:tc>
          <w:tcPr>
            <w:tcW w:w="4650" w:type="dxa"/>
            <w:tcMar>
              <w:left w:w="105" w:type="dxa"/>
              <w:right w:w="105" w:type="dxa"/>
            </w:tcMar>
          </w:tcPr>
          <w:p w14:paraId="645B6855" w14:textId="77777777" w:rsidR="50C599DA" w:rsidRPr="000A3B1A" w:rsidRDefault="50C599DA" w:rsidP="004E38E7">
            <w:pPr>
              <w:rPr>
                <w:rFonts w:ascii="Rubik" w:hAnsi="Rubik" w:cs="Rubik"/>
                <w:color w:val="000000" w:themeColor="text1"/>
              </w:rPr>
            </w:pPr>
            <w:r w:rsidRPr="000A3B1A">
              <w:rPr>
                <w:rFonts w:ascii="Rubik" w:hAnsi="Rubik" w:cs="Rubik"/>
                <w:color w:val="000000" w:themeColor="text1"/>
              </w:rPr>
              <w:t>Extreme weakness, with severely reduced movement</w:t>
            </w:r>
          </w:p>
          <w:p w14:paraId="6114DCAD" w14:textId="13A06047" w:rsidR="009476FE" w:rsidRPr="000A3B1A" w:rsidRDefault="009476FE" w:rsidP="004E38E7">
            <w:pPr>
              <w:rPr>
                <w:rFonts w:ascii="Rubik" w:hAnsi="Rubik" w:cs="Rubik"/>
                <w:color w:val="000000" w:themeColor="text1"/>
              </w:rPr>
            </w:pPr>
          </w:p>
        </w:tc>
        <w:tc>
          <w:tcPr>
            <w:tcW w:w="4650" w:type="dxa"/>
            <w:tcMar>
              <w:left w:w="105" w:type="dxa"/>
              <w:right w:w="105" w:type="dxa"/>
            </w:tcMar>
          </w:tcPr>
          <w:p w14:paraId="0ABC6AF9" w14:textId="14217E6E"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49B0FFBE" w:rsidRPr="000A3B1A">
              <w:rPr>
                <w:rFonts w:ascii="Rubik" w:eastAsia="Calibri" w:hAnsi="Rubik" w:cs="Rubik"/>
                <w:color w:val="000000" w:themeColor="text1"/>
              </w:rPr>
              <w:t xml:space="preserve"> I cannot get out of bed</w:t>
            </w:r>
          </w:p>
        </w:tc>
        <w:tc>
          <w:tcPr>
            <w:tcW w:w="4650" w:type="dxa"/>
            <w:tcMar>
              <w:left w:w="105" w:type="dxa"/>
              <w:right w:w="105" w:type="dxa"/>
            </w:tcMar>
          </w:tcPr>
          <w:p w14:paraId="7DBEFC19" w14:textId="54F5107F"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49B0FFBE" w:rsidRPr="000A3B1A">
              <w:rPr>
                <w:rFonts w:ascii="Rubik" w:eastAsia="Calibri" w:hAnsi="Rubik" w:cs="Rubik"/>
                <w:color w:val="000000" w:themeColor="text1"/>
              </w:rPr>
              <w:t xml:space="preserve"> I need to be able to </w:t>
            </w:r>
            <w:r w:rsidR="7825A9FB" w:rsidRPr="000A3B1A">
              <w:rPr>
                <w:rFonts w:ascii="Rubik" w:eastAsia="Calibri" w:hAnsi="Rubik" w:cs="Rubik"/>
                <w:color w:val="000000" w:themeColor="text1"/>
              </w:rPr>
              <w:t>have virtual or home visits/appointments</w:t>
            </w:r>
          </w:p>
        </w:tc>
      </w:tr>
      <w:tr w:rsidR="50C599DA" w:rsidRPr="000A3B1A" w14:paraId="7793C9DA" w14:textId="77777777" w:rsidTr="47032AC6">
        <w:trPr>
          <w:trHeight w:val="300"/>
        </w:trPr>
        <w:tc>
          <w:tcPr>
            <w:tcW w:w="4650" w:type="dxa"/>
            <w:tcMar>
              <w:left w:w="105" w:type="dxa"/>
              <w:right w:w="105" w:type="dxa"/>
            </w:tcMar>
          </w:tcPr>
          <w:p w14:paraId="239CF878" w14:textId="77777777" w:rsidR="50C599DA" w:rsidRPr="000A3B1A" w:rsidRDefault="50C599DA" w:rsidP="004E38E7">
            <w:pPr>
              <w:rPr>
                <w:rFonts w:ascii="Rubik" w:hAnsi="Rubik" w:cs="Rubik"/>
                <w:color w:val="000000" w:themeColor="text1"/>
              </w:rPr>
            </w:pPr>
            <w:r w:rsidRPr="000A3B1A">
              <w:rPr>
                <w:rFonts w:ascii="Rubik" w:hAnsi="Rubik" w:cs="Rubik"/>
                <w:color w:val="000000" w:themeColor="text1"/>
              </w:rPr>
              <w:t>Reduced ability or inability to speak or swallow</w:t>
            </w:r>
          </w:p>
          <w:p w14:paraId="776C35CD" w14:textId="7A10B74C" w:rsidR="009476FE" w:rsidRPr="000A3B1A" w:rsidRDefault="009476FE" w:rsidP="004E38E7">
            <w:pPr>
              <w:rPr>
                <w:rFonts w:ascii="Rubik" w:hAnsi="Rubik" w:cs="Rubik"/>
                <w:color w:val="000000" w:themeColor="text1"/>
              </w:rPr>
            </w:pPr>
          </w:p>
        </w:tc>
        <w:tc>
          <w:tcPr>
            <w:tcW w:w="4650" w:type="dxa"/>
            <w:tcMar>
              <w:left w:w="105" w:type="dxa"/>
              <w:right w:w="105" w:type="dxa"/>
            </w:tcMar>
          </w:tcPr>
          <w:p w14:paraId="3613780E" w14:textId="4232D7D2"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15AEEFC0" w:rsidRPr="000A3B1A">
              <w:rPr>
                <w:rFonts w:ascii="Rubik" w:eastAsia="Calibri" w:hAnsi="Rubik" w:cs="Rubik"/>
                <w:color w:val="000000" w:themeColor="text1"/>
              </w:rPr>
              <w:t xml:space="preserve"> I cannot swallow food that well which can risk me choking</w:t>
            </w:r>
          </w:p>
        </w:tc>
        <w:tc>
          <w:tcPr>
            <w:tcW w:w="4650" w:type="dxa"/>
            <w:tcMar>
              <w:left w:w="105" w:type="dxa"/>
              <w:right w:w="105" w:type="dxa"/>
            </w:tcMar>
          </w:tcPr>
          <w:p w14:paraId="18D0D021" w14:textId="798A61D4"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038456F4" w:rsidRPr="000A3B1A">
              <w:rPr>
                <w:rFonts w:ascii="Rubik" w:eastAsia="Calibri" w:hAnsi="Rubik" w:cs="Rubik"/>
                <w:color w:val="000000" w:themeColor="text1"/>
              </w:rPr>
              <w:t xml:space="preserve"> </w:t>
            </w:r>
            <w:r w:rsidR="37A7B6F7" w:rsidRPr="000A3B1A">
              <w:rPr>
                <w:rFonts w:ascii="Rubik" w:eastAsia="Calibri" w:hAnsi="Rubik" w:cs="Rubik"/>
                <w:color w:val="000000" w:themeColor="text1"/>
              </w:rPr>
              <w:t>I need to eat a special diet</w:t>
            </w:r>
          </w:p>
        </w:tc>
      </w:tr>
      <w:tr w:rsidR="50C599DA" w:rsidRPr="000A3B1A" w14:paraId="3091B753" w14:textId="77777777" w:rsidTr="47032AC6">
        <w:trPr>
          <w:trHeight w:val="300"/>
        </w:trPr>
        <w:tc>
          <w:tcPr>
            <w:tcW w:w="4650" w:type="dxa"/>
            <w:tcMar>
              <w:left w:w="105" w:type="dxa"/>
              <w:right w:w="105" w:type="dxa"/>
            </w:tcMar>
          </w:tcPr>
          <w:p w14:paraId="66EA13AA" w14:textId="77777777" w:rsidR="50C599DA" w:rsidRPr="000A3B1A" w:rsidRDefault="50C599DA" w:rsidP="004E38E7">
            <w:pPr>
              <w:rPr>
                <w:rFonts w:ascii="Rubik" w:hAnsi="Rubik" w:cs="Rubik"/>
                <w:color w:val="000000" w:themeColor="text1"/>
              </w:rPr>
            </w:pPr>
            <w:r w:rsidRPr="000A3B1A">
              <w:rPr>
                <w:rFonts w:ascii="Rubik" w:hAnsi="Rubik" w:cs="Rubik"/>
                <w:color w:val="000000" w:themeColor="text1"/>
              </w:rPr>
              <w:t>Cognitive difficulties that limit the person's ability to communicate and take in written or verbal communication</w:t>
            </w:r>
          </w:p>
          <w:p w14:paraId="7839D9CF" w14:textId="602A9D1C" w:rsidR="009476FE" w:rsidRPr="000A3B1A" w:rsidRDefault="009476FE" w:rsidP="004E38E7">
            <w:pPr>
              <w:rPr>
                <w:rFonts w:ascii="Rubik" w:hAnsi="Rubik" w:cs="Rubik"/>
                <w:color w:val="000000" w:themeColor="text1"/>
              </w:rPr>
            </w:pPr>
          </w:p>
        </w:tc>
        <w:tc>
          <w:tcPr>
            <w:tcW w:w="4650" w:type="dxa"/>
            <w:tcMar>
              <w:left w:w="105" w:type="dxa"/>
              <w:right w:w="105" w:type="dxa"/>
            </w:tcMar>
          </w:tcPr>
          <w:p w14:paraId="5258ACCA" w14:textId="177D9D36"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6883BC7C" w:rsidRPr="000A3B1A">
              <w:rPr>
                <w:rFonts w:ascii="Rubik" w:eastAsia="Calibri" w:hAnsi="Rubik" w:cs="Rubik"/>
                <w:color w:val="000000" w:themeColor="text1"/>
              </w:rPr>
              <w:t xml:space="preserve"> I cannot absorb verbal communication</w:t>
            </w:r>
          </w:p>
        </w:tc>
        <w:tc>
          <w:tcPr>
            <w:tcW w:w="4650" w:type="dxa"/>
            <w:tcMar>
              <w:left w:w="105" w:type="dxa"/>
              <w:right w:w="105" w:type="dxa"/>
            </w:tcMar>
          </w:tcPr>
          <w:p w14:paraId="68A33FD0" w14:textId="5C152E30"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6883BC7C" w:rsidRPr="000A3B1A">
              <w:rPr>
                <w:rFonts w:ascii="Rubik" w:eastAsia="Calibri" w:hAnsi="Rubik" w:cs="Rubik"/>
                <w:color w:val="000000" w:themeColor="text1"/>
              </w:rPr>
              <w:t xml:space="preserve"> All communication needs to be written and/or through gesture if in person</w:t>
            </w:r>
          </w:p>
        </w:tc>
      </w:tr>
      <w:tr w:rsidR="50C599DA" w:rsidRPr="000A3B1A" w14:paraId="6D59DE54" w14:textId="77777777" w:rsidTr="47032AC6">
        <w:trPr>
          <w:trHeight w:val="300"/>
        </w:trPr>
        <w:tc>
          <w:tcPr>
            <w:tcW w:w="4650" w:type="dxa"/>
            <w:tcMar>
              <w:left w:w="105" w:type="dxa"/>
              <w:right w:w="105" w:type="dxa"/>
            </w:tcMar>
          </w:tcPr>
          <w:p w14:paraId="73CFEA23" w14:textId="77777777" w:rsidR="50C599DA" w:rsidRPr="000A3B1A" w:rsidRDefault="50C599DA" w:rsidP="004E38E7">
            <w:pPr>
              <w:rPr>
                <w:rFonts w:ascii="Rubik" w:hAnsi="Rubik" w:cs="Rubik"/>
                <w:color w:val="000000" w:themeColor="text1"/>
              </w:rPr>
            </w:pPr>
            <w:r w:rsidRPr="000A3B1A">
              <w:rPr>
                <w:rFonts w:ascii="Rubik" w:hAnsi="Rubik" w:cs="Rubik"/>
                <w:color w:val="000000" w:themeColor="text1"/>
              </w:rPr>
              <w:t>Gastrointestinal difficulties such as nausea, incontinence, constipation and bloating</w:t>
            </w:r>
          </w:p>
          <w:p w14:paraId="390BCC6D" w14:textId="750CC664" w:rsidR="009476FE" w:rsidRPr="000A3B1A" w:rsidRDefault="009476FE" w:rsidP="004E38E7">
            <w:pPr>
              <w:rPr>
                <w:rFonts w:ascii="Rubik" w:hAnsi="Rubik" w:cs="Rubik"/>
                <w:color w:val="000000" w:themeColor="text1"/>
              </w:rPr>
            </w:pPr>
          </w:p>
        </w:tc>
        <w:tc>
          <w:tcPr>
            <w:tcW w:w="4650" w:type="dxa"/>
            <w:tcMar>
              <w:left w:w="105" w:type="dxa"/>
              <w:right w:w="105" w:type="dxa"/>
            </w:tcMar>
          </w:tcPr>
          <w:p w14:paraId="598882FF" w14:textId="2DFA228F"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58B36F16" w:rsidRPr="000A3B1A">
              <w:rPr>
                <w:rFonts w:ascii="Rubik" w:eastAsia="Calibri" w:hAnsi="Rubik" w:cs="Rubik"/>
                <w:color w:val="000000" w:themeColor="text1"/>
              </w:rPr>
              <w:t xml:space="preserve"> I feel sick</w:t>
            </w:r>
            <w:r w:rsidR="645926B8" w:rsidRPr="000A3B1A">
              <w:rPr>
                <w:rFonts w:ascii="Rubik" w:eastAsia="Calibri" w:hAnsi="Rubik" w:cs="Rubik"/>
                <w:color w:val="000000" w:themeColor="text1"/>
              </w:rPr>
              <w:t xml:space="preserve"> a lot of the time</w:t>
            </w:r>
          </w:p>
        </w:tc>
        <w:tc>
          <w:tcPr>
            <w:tcW w:w="4650" w:type="dxa"/>
            <w:tcMar>
              <w:left w:w="105" w:type="dxa"/>
              <w:right w:w="105" w:type="dxa"/>
            </w:tcMar>
          </w:tcPr>
          <w:p w14:paraId="1955ABC7" w14:textId="2E5D02EE"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645926B8" w:rsidRPr="000A3B1A">
              <w:rPr>
                <w:rFonts w:ascii="Rubik" w:eastAsia="Calibri" w:hAnsi="Rubik" w:cs="Rubik"/>
                <w:color w:val="000000" w:themeColor="text1"/>
              </w:rPr>
              <w:t xml:space="preserve"> I need extra time to eat my lunch slowly</w:t>
            </w:r>
          </w:p>
        </w:tc>
      </w:tr>
      <w:tr w:rsidR="50C599DA" w:rsidRPr="000A3B1A" w14:paraId="332DA5DE" w14:textId="77777777" w:rsidTr="47032AC6">
        <w:trPr>
          <w:trHeight w:val="300"/>
        </w:trPr>
        <w:tc>
          <w:tcPr>
            <w:tcW w:w="4650" w:type="dxa"/>
            <w:tcMar>
              <w:left w:w="105" w:type="dxa"/>
              <w:right w:w="105" w:type="dxa"/>
            </w:tcMar>
          </w:tcPr>
          <w:p w14:paraId="2A7B23BE" w14:textId="77777777" w:rsidR="50C599DA" w:rsidRPr="000A3B1A" w:rsidRDefault="438C6BC8" w:rsidP="004E38E7">
            <w:pPr>
              <w:rPr>
                <w:rFonts w:ascii="Rubik" w:hAnsi="Rubik" w:cs="Rubik"/>
              </w:rPr>
            </w:pPr>
            <w:r w:rsidRPr="000A3B1A">
              <w:rPr>
                <w:rFonts w:ascii="Rubik" w:hAnsi="Rubik" w:cs="Rubik"/>
              </w:rPr>
              <w:lastRenderedPageBreak/>
              <w:t>N</w:t>
            </w:r>
            <w:r w:rsidR="50C599DA" w:rsidRPr="000A3B1A">
              <w:rPr>
                <w:rFonts w:ascii="Rubik" w:hAnsi="Rubik" w:cs="Rubik"/>
              </w:rPr>
              <w:t>eurological symptoms such as double vision and other visual disorders, dizziness</w:t>
            </w:r>
          </w:p>
          <w:p w14:paraId="69C3B2B3" w14:textId="45C18A9E" w:rsidR="009476FE" w:rsidRPr="000A3B1A" w:rsidRDefault="009476FE" w:rsidP="004E38E7">
            <w:pPr>
              <w:rPr>
                <w:rFonts w:ascii="Rubik" w:hAnsi="Rubik" w:cs="Rubik"/>
              </w:rPr>
            </w:pPr>
          </w:p>
        </w:tc>
        <w:tc>
          <w:tcPr>
            <w:tcW w:w="4650" w:type="dxa"/>
            <w:tcMar>
              <w:left w:w="105" w:type="dxa"/>
              <w:right w:w="105" w:type="dxa"/>
            </w:tcMar>
          </w:tcPr>
          <w:p w14:paraId="2CE755E3" w14:textId="3B0B0D19" w:rsidR="50C599DA"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54CD298A" w:rsidRPr="000A3B1A">
              <w:rPr>
                <w:rFonts w:ascii="Rubik" w:eastAsia="Calibri" w:hAnsi="Rubik" w:cs="Rubik"/>
                <w:color w:val="000000" w:themeColor="text1"/>
              </w:rPr>
              <w:t xml:space="preserve"> I can get blurred and double vision, especially near the end of the day</w:t>
            </w:r>
          </w:p>
        </w:tc>
        <w:tc>
          <w:tcPr>
            <w:tcW w:w="4650" w:type="dxa"/>
            <w:tcMar>
              <w:left w:w="105" w:type="dxa"/>
              <w:right w:w="105" w:type="dxa"/>
            </w:tcMar>
          </w:tcPr>
          <w:p w14:paraId="4C468930" w14:textId="1E8656FA" w:rsidR="14AB7902" w:rsidRPr="000A3B1A" w:rsidRDefault="00E125DF" w:rsidP="00837DD9">
            <w:pPr>
              <w:rPr>
                <w:rFonts w:ascii="Rubik" w:eastAsia="Calibri" w:hAnsi="Rubik" w:cs="Rubik"/>
                <w:color w:val="000000" w:themeColor="text1"/>
              </w:rPr>
            </w:pPr>
            <w:r>
              <w:rPr>
                <w:rFonts w:ascii="Rubik" w:eastAsia="Calibri" w:hAnsi="Rubik" w:cs="Rubik"/>
                <w:color w:val="000000" w:themeColor="text1"/>
              </w:rPr>
              <w:t>EXAMPLE</w:t>
            </w:r>
            <w:r w:rsidR="54CD298A" w:rsidRPr="000A3B1A">
              <w:rPr>
                <w:rFonts w:ascii="Rubik" w:eastAsia="Calibri" w:hAnsi="Rubik" w:cs="Rubik"/>
                <w:color w:val="000000" w:themeColor="text1"/>
              </w:rPr>
              <w:t xml:space="preserve"> I need to be able to work flexibly</w:t>
            </w:r>
          </w:p>
        </w:tc>
      </w:tr>
    </w:tbl>
    <w:p w14:paraId="108568FC" w14:textId="20143755" w:rsidR="00E125DF" w:rsidRDefault="00E125DF" w:rsidP="00837DD9">
      <w:pPr>
        <w:spacing w:after="0" w:line="240" w:lineRule="auto"/>
        <w:rPr>
          <w:rFonts w:ascii="Rubik" w:eastAsia="Aptos" w:hAnsi="Rubik" w:cs="Rubik"/>
          <w:color w:val="000000" w:themeColor="text1"/>
        </w:rPr>
      </w:pPr>
    </w:p>
    <w:p w14:paraId="429B6AFB" w14:textId="77777777" w:rsidR="00E125DF" w:rsidRDefault="00E125DF">
      <w:pPr>
        <w:rPr>
          <w:rFonts w:ascii="Rubik" w:eastAsia="Aptos" w:hAnsi="Rubik" w:cs="Rubik"/>
          <w:color w:val="000000" w:themeColor="text1"/>
        </w:rPr>
      </w:pPr>
      <w:r>
        <w:rPr>
          <w:rFonts w:ascii="Rubik" w:eastAsia="Aptos" w:hAnsi="Rubik" w:cs="Rubik"/>
          <w:color w:val="000000" w:themeColor="text1"/>
        </w:rPr>
        <w:br w:type="page"/>
      </w:r>
    </w:p>
    <w:tbl>
      <w:tblPr>
        <w:tblStyle w:val="TableGrid"/>
        <w:tblW w:w="139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4650"/>
        <w:gridCol w:w="4650"/>
        <w:gridCol w:w="4650"/>
      </w:tblGrid>
      <w:tr w:rsidR="00674748" w:rsidRPr="000A3B1A" w14:paraId="7BABE596" w14:textId="77777777" w:rsidTr="47032AC6">
        <w:trPr>
          <w:trHeight w:val="300"/>
        </w:trPr>
        <w:tc>
          <w:tcPr>
            <w:tcW w:w="4650" w:type="dxa"/>
            <w:tcMar>
              <w:left w:w="105" w:type="dxa"/>
              <w:right w:w="105" w:type="dxa"/>
            </w:tcMar>
          </w:tcPr>
          <w:p w14:paraId="65804348" w14:textId="77777777" w:rsidR="00DF75D3" w:rsidRDefault="003830E9" w:rsidP="00674748">
            <w:pPr>
              <w:rPr>
                <w:rFonts w:ascii="Rubik" w:hAnsi="Rubik" w:cs="Rubik"/>
                <w:color w:val="196B24" w:themeColor="accent3"/>
              </w:rPr>
            </w:pPr>
            <w:r w:rsidRPr="000A3B1A">
              <w:rPr>
                <w:rFonts w:ascii="Rubik" w:hAnsi="Rubik" w:cs="Rubik"/>
                <w:b/>
                <w:bCs/>
                <w:color w:val="196B24" w:themeColor="accent3"/>
              </w:rPr>
              <w:lastRenderedPageBreak/>
              <w:t xml:space="preserve">TABLE THREE </w:t>
            </w:r>
            <w:r w:rsidR="00674748" w:rsidRPr="000A3B1A">
              <w:rPr>
                <w:rFonts w:ascii="Rubik" w:hAnsi="Rubik" w:cs="Rubik"/>
                <w:b/>
                <w:bCs/>
                <w:color w:val="196B24" w:themeColor="accent3"/>
              </w:rPr>
              <w:t>Impact of Severe ME as outlined in the NICE guideline (</w:t>
            </w:r>
            <w:hyperlink r:id="rId21" w:anchor="care-for-people-with-severe-or-very-severe-mecfs">
              <w:r w:rsidR="00674748" w:rsidRPr="000A3B1A">
                <w:rPr>
                  <w:rStyle w:val="Hyperlink"/>
                  <w:rFonts w:ascii="Rubik" w:hAnsi="Rubik" w:cs="Rubik"/>
                  <w:b/>
                  <w:bCs/>
                  <w:color w:val="196B24" w:themeColor="accent3"/>
                </w:rPr>
                <w:t>section 1.17.2</w:t>
              </w:r>
            </w:hyperlink>
            <w:r w:rsidR="00674748" w:rsidRPr="000A3B1A">
              <w:rPr>
                <w:rFonts w:ascii="Rubik" w:hAnsi="Rubik" w:cs="Rubik"/>
                <w:b/>
                <w:bCs/>
                <w:color w:val="196B24" w:themeColor="accent3"/>
              </w:rPr>
              <w:t xml:space="preserve"> -severe to very severe CFS/ME) </w:t>
            </w:r>
            <w:r w:rsidR="00674748" w:rsidRPr="000A3B1A">
              <w:rPr>
                <w:rFonts w:ascii="Rubik" w:hAnsi="Rubik" w:cs="Rubik"/>
                <w:color w:val="196B24" w:themeColor="accent3"/>
              </w:rPr>
              <w:t xml:space="preserve"> </w:t>
            </w:r>
          </w:p>
          <w:p w14:paraId="7586D21A" w14:textId="043511C5" w:rsidR="00DF75D3" w:rsidRPr="000A3B1A" w:rsidRDefault="00DF75D3" w:rsidP="00674748">
            <w:pPr>
              <w:rPr>
                <w:rFonts w:ascii="Rubik" w:hAnsi="Rubik" w:cs="Rubik"/>
                <w:color w:val="196B24" w:themeColor="accent3"/>
              </w:rPr>
            </w:pPr>
          </w:p>
        </w:tc>
        <w:tc>
          <w:tcPr>
            <w:tcW w:w="4650" w:type="dxa"/>
            <w:tcMar>
              <w:left w:w="105" w:type="dxa"/>
              <w:right w:w="105" w:type="dxa"/>
            </w:tcMar>
          </w:tcPr>
          <w:p w14:paraId="36C7AB63" w14:textId="7A21BD3A" w:rsidR="00674748" w:rsidRPr="000A3B1A" w:rsidRDefault="00674748" w:rsidP="00674748">
            <w:pPr>
              <w:rPr>
                <w:rFonts w:ascii="Rubik" w:hAnsi="Rubik" w:cs="Rubik"/>
                <w:color w:val="196B24" w:themeColor="accent3"/>
              </w:rPr>
            </w:pPr>
            <w:r w:rsidRPr="000A3B1A">
              <w:rPr>
                <w:rFonts w:ascii="Rubik" w:hAnsi="Rubik" w:cs="Rubik"/>
                <w:b/>
                <w:bCs/>
                <w:color w:val="196B24" w:themeColor="accent3"/>
              </w:rPr>
              <w:t>How these symptoms affect me</w:t>
            </w:r>
          </w:p>
          <w:p w14:paraId="1280383C" w14:textId="5A778558" w:rsidR="00674748" w:rsidRPr="000A3B1A" w:rsidRDefault="00674748" w:rsidP="00674748">
            <w:pPr>
              <w:rPr>
                <w:rFonts w:ascii="Rubik" w:hAnsi="Rubik" w:cs="Rubik"/>
                <w:b/>
                <w:bCs/>
                <w:color w:val="196B24" w:themeColor="accent3"/>
              </w:rPr>
            </w:pPr>
          </w:p>
        </w:tc>
        <w:tc>
          <w:tcPr>
            <w:tcW w:w="4650" w:type="dxa"/>
            <w:tcMar>
              <w:left w:w="105" w:type="dxa"/>
              <w:right w:w="105" w:type="dxa"/>
            </w:tcMar>
          </w:tcPr>
          <w:p w14:paraId="30C17A0B" w14:textId="7F9B036B" w:rsidR="00674748" w:rsidRPr="000A3B1A" w:rsidRDefault="00674748" w:rsidP="00674748">
            <w:pPr>
              <w:rPr>
                <w:rFonts w:ascii="Rubik" w:hAnsi="Rubik" w:cs="Rubik"/>
                <w:b/>
                <w:bCs/>
                <w:color w:val="196B24" w:themeColor="accent3"/>
              </w:rPr>
            </w:pPr>
            <w:r w:rsidRPr="000A3B1A">
              <w:rPr>
                <w:rFonts w:ascii="Rubik" w:hAnsi="Rubik" w:cs="Rubik"/>
                <w:b/>
                <w:bCs/>
                <w:color w:val="196B24" w:themeColor="accent3"/>
              </w:rPr>
              <w:t>Changes you can offer to make your service/support accessible to me</w:t>
            </w:r>
          </w:p>
        </w:tc>
      </w:tr>
      <w:tr w:rsidR="00674748" w:rsidRPr="000A3B1A" w14:paraId="0FBB98AC" w14:textId="77777777" w:rsidTr="47032AC6">
        <w:trPr>
          <w:trHeight w:val="300"/>
        </w:trPr>
        <w:tc>
          <w:tcPr>
            <w:tcW w:w="4650" w:type="dxa"/>
            <w:tcMar>
              <w:left w:w="105" w:type="dxa"/>
              <w:right w:w="105" w:type="dxa"/>
            </w:tcMar>
            <w:vAlign w:val="center"/>
          </w:tcPr>
          <w:p w14:paraId="797DF080" w14:textId="77777777" w:rsidR="00674748" w:rsidRPr="000A3B1A" w:rsidRDefault="00674748" w:rsidP="00674748">
            <w:pPr>
              <w:rPr>
                <w:rFonts w:ascii="Rubik" w:hAnsi="Rubik" w:cs="Rubik"/>
              </w:rPr>
            </w:pPr>
            <w:r w:rsidRPr="000A3B1A">
              <w:rPr>
                <w:rFonts w:ascii="Rubik" w:hAnsi="Rubik" w:cs="Rubik"/>
              </w:rPr>
              <w:t>Need a low-stimulus environment, for example a dark quiet room with interaction at a level of their choice (this may be little or no social interaction)</w:t>
            </w:r>
          </w:p>
          <w:p w14:paraId="65BBA3BF" w14:textId="6C4B555E" w:rsidR="00674748" w:rsidRPr="000A3B1A" w:rsidRDefault="00674748" w:rsidP="00674748">
            <w:pPr>
              <w:rPr>
                <w:rFonts w:ascii="Rubik" w:hAnsi="Rubik" w:cs="Rubik"/>
              </w:rPr>
            </w:pPr>
          </w:p>
        </w:tc>
        <w:tc>
          <w:tcPr>
            <w:tcW w:w="4650" w:type="dxa"/>
            <w:tcMar>
              <w:left w:w="105" w:type="dxa"/>
              <w:right w:w="105" w:type="dxa"/>
            </w:tcMar>
          </w:tcPr>
          <w:p w14:paraId="67E1D1C8" w14:textId="40425DBA" w:rsidR="00674748" w:rsidRPr="000A3B1A" w:rsidRDefault="00E125DF" w:rsidP="47032AC6">
            <w:pPr>
              <w:rPr>
                <w:rFonts w:ascii="Rubik" w:hAnsi="Rubik" w:cs="Rubik"/>
              </w:rPr>
            </w:pPr>
            <w:r>
              <w:rPr>
                <w:rFonts w:ascii="Rubik" w:hAnsi="Rubik" w:cs="Rubik"/>
              </w:rPr>
              <w:t>EXAMPLE</w:t>
            </w:r>
            <w:r w:rsidR="3EF2AFA5" w:rsidRPr="000A3B1A">
              <w:rPr>
                <w:rFonts w:ascii="Rubik" w:hAnsi="Rubik" w:cs="Rubik"/>
              </w:rPr>
              <w:t xml:space="preserve"> I experience nausea</w:t>
            </w:r>
            <w:r w:rsidR="3A5B7F17" w:rsidRPr="000A3B1A">
              <w:rPr>
                <w:rFonts w:ascii="Rubik" w:hAnsi="Rubik" w:cs="Rubik"/>
              </w:rPr>
              <w:t xml:space="preserve"> and headaches if I am in a room with too much noise and bright light</w:t>
            </w:r>
          </w:p>
        </w:tc>
        <w:tc>
          <w:tcPr>
            <w:tcW w:w="4650" w:type="dxa"/>
            <w:tcMar>
              <w:left w:w="105" w:type="dxa"/>
              <w:right w:w="105" w:type="dxa"/>
            </w:tcMar>
          </w:tcPr>
          <w:p w14:paraId="5F83243C" w14:textId="58DA168F" w:rsidR="00674748" w:rsidRPr="000A3B1A" w:rsidRDefault="00E125DF" w:rsidP="47032AC6">
            <w:pPr>
              <w:rPr>
                <w:rFonts w:ascii="Rubik" w:hAnsi="Rubik" w:cs="Rubik"/>
              </w:rPr>
            </w:pPr>
            <w:r>
              <w:rPr>
                <w:rFonts w:ascii="Rubik" w:hAnsi="Rubik" w:cs="Rubik"/>
              </w:rPr>
              <w:t>EXAMPLE</w:t>
            </w:r>
            <w:r w:rsidR="6BC9A299" w:rsidRPr="000A3B1A">
              <w:rPr>
                <w:rFonts w:ascii="Rubik" w:hAnsi="Rubik" w:cs="Rubik"/>
              </w:rPr>
              <w:t xml:space="preserve"> Soft lighting</w:t>
            </w:r>
            <w:r w:rsidR="3FB7C4C7" w:rsidRPr="000A3B1A">
              <w:rPr>
                <w:rFonts w:ascii="Rubik" w:hAnsi="Rubik" w:cs="Rubik"/>
              </w:rPr>
              <w:t xml:space="preserve"> and a quiet environment</w:t>
            </w:r>
          </w:p>
        </w:tc>
      </w:tr>
      <w:tr w:rsidR="00674748" w:rsidRPr="000A3B1A" w14:paraId="367D9785" w14:textId="77777777" w:rsidTr="47032AC6">
        <w:trPr>
          <w:trHeight w:val="300"/>
        </w:trPr>
        <w:tc>
          <w:tcPr>
            <w:tcW w:w="4650" w:type="dxa"/>
            <w:tcMar>
              <w:left w:w="105" w:type="dxa"/>
              <w:right w:w="105" w:type="dxa"/>
            </w:tcMar>
            <w:vAlign w:val="center"/>
          </w:tcPr>
          <w:p w14:paraId="29FD59BB" w14:textId="77777777" w:rsidR="00674748" w:rsidRPr="000A3B1A" w:rsidRDefault="00674748" w:rsidP="00674748">
            <w:pPr>
              <w:rPr>
                <w:rFonts w:ascii="Rubik" w:hAnsi="Rubik" w:cs="Rubik"/>
              </w:rPr>
            </w:pPr>
            <w:r w:rsidRPr="000A3B1A">
              <w:rPr>
                <w:rFonts w:ascii="Rubik" w:hAnsi="Rubik" w:cs="Rubik"/>
              </w:rPr>
              <w:t>Are housebound or bedbound and may need support with all activities of daily living, including aids and adaptations to assist mobility and independence in activities of daily living (for example, a wheelchair)</w:t>
            </w:r>
          </w:p>
          <w:p w14:paraId="4943479C" w14:textId="34933338" w:rsidR="00674748" w:rsidRPr="000A3B1A" w:rsidRDefault="00674748" w:rsidP="00674748">
            <w:pPr>
              <w:rPr>
                <w:rFonts w:ascii="Rubik" w:hAnsi="Rubik" w:cs="Rubik"/>
              </w:rPr>
            </w:pPr>
          </w:p>
        </w:tc>
        <w:tc>
          <w:tcPr>
            <w:tcW w:w="4650" w:type="dxa"/>
            <w:tcMar>
              <w:left w:w="105" w:type="dxa"/>
              <w:right w:w="105" w:type="dxa"/>
            </w:tcMar>
          </w:tcPr>
          <w:p w14:paraId="4107F64C" w14:textId="3DFB1889" w:rsidR="00674748" w:rsidRPr="000A3B1A" w:rsidRDefault="00E125DF" w:rsidP="47032AC6">
            <w:pPr>
              <w:rPr>
                <w:rFonts w:ascii="Rubik" w:hAnsi="Rubik" w:cs="Rubik"/>
              </w:rPr>
            </w:pPr>
            <w:r>
              <w:rPr>
                <w:rFonts w:ascii="Rubik" w:hAnsi="Rubik" w:cs="Rubik"/>
              </w:rPr>
              <w:t>EXAMPLE</w:t>
            </w:r>
            <w:r w:rsidR="77AD707E" w:rsidRPr="000A3B1A">
              <w:rPr>
                <w:rFonts w:ascii="Rubik" w:hAnsi="Rubik" w:cs="Rubik"/>
              </w:rPr>
              <w:t xml:space="preserve"> I need to use a wheelchair whenever I leave my home</w:t>
            </w:r>
          </w:p>
        </w:tc>
        <w:tc>
          <w:tcPr>
            <w:tcW w:w="4650" w:type="dxa"/>
            <w:tcMar>
              <w:left w:w="105" w:type="dxa"/>
              <w:right w:w="105" w:type="dxa"/>
            </w:tcMar>
          </w:tcPr>
          <w:p w14:paraId="0EEB6D5F" w14:textId="7105FC3D" w:rsidR="00674748" w:rsidRPr="000A3B1A" w:rsidRDefault="00E125DF" w:rsidP="47032AC6">
            <w:pPr>
              <w:rPr>
                <w:rFonts w:ascii="Rubik" w:hAnsi="Rubik" w:cs="Rubik"/>
              </w:rPr>
            </w:pPr>
            <w:r>
              <w:rPr>
                <w:rFonts w:ascii="Rubik" w:hAnsi="Rubik" w:cs="Rubik"/>
              </w:rPr>
              <w:t>EXAMPLE</w:t>
            </w:r>
            <w:r w:rsidR="00DF75D3">
              <w:rPr>
                <w:rFonts w:ascii="Rubik" w:hAnsi="Rubik" w:cs="Rubik"/>
              </w:rPr>
              <w:t xml:space="preserve"> W</w:t>
            </w:r>
            <w:r w:rsidR="77AD707E" w:rsidRPr="000A3B1A">
              <w:rPr>
                <w:rFonts w:ascii="Rubik" w:hAnsi="Rubik" w:cs="Rubik"/>
              </w:rPr>
              <w:t>heelchair access</w:t>
            </w:r>
          </w:p>
        </w:tc>
      </w:tr>
      <w:tr w:rsidR="00674748" w:rsidRPr="000A3B1A" w14:paraId="0F6A1C6E" w14:textId="77777777" w:rsidTr="47032AC6">
        <w:trPr>
          <w:trHeight w:val="300"/>
        </w:trPr>
        <w:tc>
          <w:tcPr>
            <w:tcW w:w="4650" w:type="dxa"/>
            <w:tcMar>
              <w:left w:w="105" w:type="dxa"/>
              <w:right w:w="105" w:type="dxa"/>
            </w:tcMar>
            <w:vAlign w:val="center"/>
          </w:tcPr>
          <w:p w14:paraId="6F119766" w14:textId="77777777" w:rsidR="00674748" w:rsidRPr="000A3B1A" w:rsidRDefault="00674748" w:rsidP="00674748">
            <w:pPr>
              <w:rPr>
                <w:rFonts w:ascii="Rubik" w:hAnsi="Rubik" w:cs="Rubik"/>
              </w:rPr>
            </w:pPr>
            <w:r w:rsidRPr="000A3B1A">
              <w:rPr>
                <w:rFonts w:ascii="Rubik" w:hAnsi="Rubik" w:cs="Rubik"/>
              </w:rPr>
              <w:t xml:space="preserve">Need careful physical contact when supported with activities of daily living, </w:t>
            </w:r>
            <w:proofErr w:type="gramStart"/>
            <w:r w:rsidRPr="000A3B1A">
              <w:rPr>
                <w:rFonts w:ascii="Rubik" w:hAnsi="Rubik" w:cs="Rubik"/>
              </w:rPr>
              <w:t>taking into account</w:t>
            </w:r>
            <w:proofErr w:type="gramEnd"/>
            <w:r w:rsidRPr="000A3B1A">
              <w:rPr>
                <w:rFonts w:ascii="Rubik" w:hAnsi="Rubik" w:cs="Rubik"/>
              </w:rPr>
              <w:t xml:space="preserve"> possible sensitivity to touch</w:t>
            </w:r>
          </w:p>
          <w:p w14:paraId="0E489E17" w14:textId="71304E83" w:rsidR="00674748" w:rsidRPr="000A3B1A" w:rsidRDefault="00674748" w:rsidP="00674748">
            <w:pPr>
              <w:rPr>
                <w:rFonts w:ascii="Rubik" w:hAnsi="Rubik" w:cs="Rubik"/>
              </w:rPr>
            </w:pPr>
          </w:p>
        </w:tc>
        <w:tc>
          <w:tcPr>
            <w:tcW w:w="4650" w:type="dxa"/>
            <w:tcMar>
              <w:left w:w="105" w:type="dxa"/>
              <w:right w:w="105" w:type="dxa"/>
            </w:tcMar>
          </w:tcPr>
          <w:p w14:paraId="7B1CAD2C" w14:textId="7B3845C8" w:rsidR="00674748" w:rsidRPr="000A3B1A" w:rsidRDefault="00E125DF" w:rsidP="47032AC6">
            <w:pPr>
              <w:rPr>
                <w:rFonts w:ascii="Rubik" w:hAnsi="Rubik" w:cs="Rubik"/>
              </w:rPr>
            </w:pPr>
            <w:r>
              <w:rPr>
                <w:rFonts w:ascii="Rubik" w:hAnsi="Rubik" w:cs="Rubik"/>
              </w:rPr>
              <w:t>EXAMPLE</w:t>
            </w:r>
            <w:r w:rsidR="361F3885" w:rsidRPr="000A3B1A">
              <w:rPr>
                <w:rFonts w:ascii="Rubik" w:hAnsi="Rubik" w:cs="Rubik"/>
              </w:rPr>
              <w:t xml:space="preserve"> I cannot have things touch my lower arms and hands such </w:t>
            </w:r>
            <w:r w:rsidR="50C7449D" w:rsidRPr="000A3B1A">
              <w:rPr>
                <w:rFonts w:ascii="Rubik" w:hAnsi="Rubik" w:cs="Rubik"/>
              </w:rPr>
              <w:t>as clothes or peoples' touch</w:t>
            </w:r>
          </w:p>
        </w:tc>
        <w:tc>
          <w:tcPr>
            <w:tcW w:w="4650" w:type="dxa"/>
            <w:tcMar>
              <w:left w:w="105" w:type="dxa"/>
              <w:right w:w="105" w:type="dxa"/>
            </w:tcMar>
          </w:tcPr>
          <w:p w14:paraId="09245C26" w14:textId="77777777" w:rsidR="00674748" w:rsidRDefault="00E125DF" w:rsidP="47032AC6">
            <w:pPr>
              <w:rPr>
                <w:rFonts w:ascii="Rubik" w:hAnsi="Rubik" w:cs="Rubik"/>
              </w:rPr>
            </w:pPr>
            <w:r>
              <w:rPr>
                <w:rFonts w:ascii="Rubik" w:hAnsi="Rubik" w:cs="Rubik"/>
              </w:rPr>
              <w:t>EXAMPLE</w:t>
            </w:r>
            <w:r w:rsidR="50C7449D" w:rsidRPr="000A3B1A">
              <w:rPr>
                <w:rFonts w:ascii="Rubik" w:hAnsi="Rubik" w:cs="Rubik"/>
              </w:rPr>
              <w:t xml:space="preserve"> Every effort must be made to avoid touching my lower arms and hands. If it is essential to touch that part of my body, explic</w:t>
            </w:r>
            <w:r w:rsidR="38AB2139" w:rsidRPr="000A3B1A">
              <w:rPr>
                <w:rFonts w:ascii="Rubik" w:hAnsi="Rubik" w:cs="Rubik"/>
              </w:rPr>
              <w:t>it consent must be gained</w:t>
            </w:r>
          </w:p>
          <w:p w14:paraId="743D5579" w14:textId="1FF84BD3" w:rsidR="00E125DF" w:rsidRPr="000A3B1A" w:rsidRDefault="00E125DF" w:rsidP="47032AC6">
            <w:pPr>
              <w:rPr>
                <w:rFonts w:ascii="Rubik" w:hAnsi="Rubik" w:cs="Rubik"/>
              </w:rPr>
            </w:pPr>
          </w:p>
        </w:tc>
      </w:tr>
      <w:tr w:rsidR="00674748" w:rsidRPr="000A3B1A" w14:paraId="7279D396" w14:textId="77777777" w:rsidTr="47032AC6">
        <w:trPr>
          <w:trHeight w:val="300"/>
        </w:trPr>
        <w:tc>
          <w:tcPr>
            <w:tcW w:w="4650" w:type="dxa"/>
            <w:tcMar>
              <w:left w:w="105" w:type="dxa"/>
              <w:right w:w="105" w:type="dxa"/>
            </w:tcMar>
            <w:vAlign w:val="center"/>
          </w:tcPr>
          <w:p w14:paraId="7FA65EEE" w14:textId="77777777" w:rsidR="00674748" w:rsidRPr="000A3B1A" w:rsidRDefault="00674748" w:rsidP="00674748">
            <w:pPr>
              <w:rPr>
                <w:rFonts w:ascii="Rubik" w:hAnsi="Rubik" w:cs="Rubik"/>
              </w:rPr>
            </w:pPr>
            <w:r w:rsidRPr="000A3B1A">
              <w:rPr>
                <w:rFonts w:ascii="Rubik" w:hAnsi="Rubik" w:cs="Rubik"/>
              </w:rPr>
              <w:t xml:space="preserve">Cannot communicate without support and may need to choose someone to be their </w:t>
            </w:r>
            <w:hyperlink r:id="rId22" w:anchor="advocate">
              <w:r w:rsidRPr="000A3B1A">
                <w:rPr>
                  <w:rStyle w:val="Hyperlink"/>
                  <w:rFonts w:ascii="Rubik" w:hAnsi="Rubik" w:cs="Rubik"/>
                </w:rPr>
                <w:t>advocate</w:t>
              </w:r>
            </w:hyperlink>
            <w:r w:rsidRPr="000A3B1A">
              <w:rPr>
                <w:rFonts w:ascii="Rubik" w:hAnsi="Rubik" w:cs="Rubik"/>
              </w:rPr>
              <w:t xml:space="preserve"> and communicate for them</w:t>
            </w:r>
          </w:p>
          <w:p w14:paraId="442A3206" w14:textId="77777777" w:rsidR="00674748" w:rsidRDefault="00674748" w:rsidP="00674748">
            <w:pPr>
              <w:rPr>
                <w:rFonts w:ascii="Rubik" w:hAnsi="Rubik" w:cs="Rubik"/>
              </w:rPr>
            </w:pPr>
          </w:p>
          <w:p w14:paraId="712C0530" w14:textId="005EDE8E" w:rsidR="00674748" w:rsidRPr="000A3B1A" w:rsidRDefault="00674748" w:rsidP="00674748">
            <w:pPr>
              <w:rPr>
                <w:rFonts w:ascii="Rubik" w:hAnsi="Rubik" w:cs="Rubik"/>
              </w:rPr>
            </w:pPr>
          </w:p>
        </w:tc>
        <w:tc>
          <w:tcPr>
            <w:tcW w:w="4650" w:type="dxa"/>
            <w:tcMar>
              <w:left w:w="105" w:type="dxa"/>
              <w:right w:w="105" w:type="dxa"/>
            </w:tcMar>
          </w:tcPr>
          <w:p w14:paraId="415B38DE" w14:textId="714C9B3F" w:rsidR="00674748" w:rsidRPr="000A3B1A" w:rsidRDefault="00E125DF" w:rsidP="47032AC6">
            <w:pPr>
              <w:rPr>
                <w:rFonts w:ascii="Rubik" w:hAnsi="Rubik" w:cs="Rubik"/>
              </w:rPr>
            </w:pPr>
            <w:r>
              <w:rPr>
                <w:rFonts w:ascii="Rubik" w:hAnsi="Rubik" w:cs="Rubik"/>
              </w:rPr>
              <w:t>EXAMPLE</w:t>
            </w:r>
            <w:r w:rsidR="43A1F092" w:rsidRPr="000A3B1A">
              <w:rPr>
                <w:rFonts w:ascii="Rubik" w:hAnsi="Rubik" w:cs="Rubik"/>
              </w:rPr>
              <w:t xml:space="preserve"> I need my mum to speak for me and aid communication between us</w:t>
            </w:r>
          </w:p>
        </w:tc>
        <w:tc>
          <w:tcPr>
            <w:tcW w:w="4650" w:type="dxa"/>
            <w:tcMar>
              <w:left w:w="105" w:type="dxa"/>
              <w:right w:w="105" w:type="dxa"/>
            </w:tcMar>
          </w:tcPr>
          <w:p w14:paraId="3172638B" w14:textId="6D673D22" w:rsidR="00674748" w:rsidRPr="000A3B1A" w:rsidRDefault="00E125DF" w:rsidP="47032AC6">
            <w:pPr>
              <w:rPr>
                <w:rFonts w:ascii="Rubik" w:hAnsi="Rubik" w:cs="Rubik"/>
              </w:rPr>
            </w:pPr>
            <w:r>
              <w:rPr>
                <w:rFonts w:ascii="Rubik" w:hAnsi="Rubik" w:cs="Rubik"/>
              </w:rPr>
              <w:t>EXAMPLE</w:t>
            </w:r>
            <w:r w:rsidR="6DC0D8A6" w:rsidRPr="000A3B1A">
              <w:rPr>
                <w:rFonts w:ascii="Rubik" w:hAnsi="Rubik" w:cs="Rubik"/>
              </w:rPr>
              <w:t xml:space="preserve"> I need </w:t>
            </w:r>
            <w:r w:rsidR="5C7A37A1" w:rsidRPr="000A3B1A">
              <w:rPr>
                <w:rFonts w:ascii="Rubik" w:hAnsi="Rubik" w:cs="Rubik"/>
              </w:rPr>
              <w:t>your organisation to speak to my mum on my behalf</w:t>
            </w:r>
          </w:p>
        </w:tc>
      </w:tr>
      <w:tr w:rsidR="00674748" w:rsidRPr="000A3B1A" w14:paraId="02D19C00" w14:textId="77777777" w:rsidTr="47032AC6">
        <w:trPr>
          <w:trHeight w:val="300"/>
        </w:trPr>
        <w:tc>
          <w:tcPr>
            <w:tcW w:w="4650" w:type="dxa"/>
            <w:tcMar>
              <w:left w:w="105" w:type="dxa"/>
              <w:right w:w="105" w:type="dxa"/>
            </w:tcMar>
            <w:vAlign w:val="center"/>
          </w:tcPr>
          <w:p w14:paraId="62DC89AD" w14:textId="77777777" w:rsidR="00674748" w:rsidRPr="000A3B1A" w:rsidRDefault="00674748" w:rsidP="00674748">
            <w:pPr>
              <w:rPr>
                <w:rFonts w:ascii="Rubik" w:hAnsi="Rubik" w:cs="Rubik"/>
              </w:rPr>
            </w:pPr>
            <w:r w:rsidRPr="000A3B1A">
              <w:rPr>
                <w:rFonts w:ascii="Rubik" w:hAnsi="Rubik" w:cs="Rubik"/>
              </w:rPr>
              <w:lastRenderedPageBreak/>
              <w:t xml:space="preserve">Are unable to eat and digest food easily and may need support with hydration and nutrition (see the </w:t>
            </w:r>
            <w:hyperlink r:id="rId23" w:anchor="dietary-management-and-strategies">
              <w:r w:rsidRPr="000A3B1A">
                <w:rPr>
                  <w:rStyle w:val="Hyperlink"/>
                  <w:rFonts w:ascii="Rubik" w:hAnsi="Rubik" w:cs="Rubik"/>
                </w:rPr>
                <w:t>recommendations on dietary management and strategies</w:t>
              </w:r>
            </w:hyperlink>
            <w:r w:rsidRPr="000A3B1A">
              <w:rPr>
                <w:rFonts w:ascii="Rubik" w:hAnsi="Rubik" w:cs="Rubik"/>
              </w:rPr>
              <w:t>)</w:t>
            </w:r>
          </w:p>
          <w:p w14:paraId="4CF2A345" w14:textId="3DE3619B" w:rsidR="00674748" w:rsidRPr="000A3B1A" w:rsidRDefault="00674748" w:rsidP="00674748">
            <w:pPr>
              <w:rPr>
                <w:rFonts w:ascii="Rubik" w:hAnsi="Rubik" w:cs="Rubik"/>
              </w:rPr>
            </w:pPr>
          </w:p>
        </w:tc>
        <w:tc>
          <w:tcPr>
            <w:tcW w:w="4650" w:type="dxa"/>
            <w:tcMar>
              <w:left w:w="105" w:type="dxa"/>
              <w:right w:w="105" w:type="dxa"/>
            </w:tcMar>
          </w:tcPr>
          <w:p w14:paraId="791876C2" w14:textId="41D850D9" w:rsidR="00674748" w:rsidRPr="000A3B1A" w:rsidRDefault="00E125DF" w:rsidP="47032AC6">
            <w:pPr>
              <w:rPr>
                <w:rFonts w:ascii="Rubik" w:hAnsi="Rubik" w:cs="Rubik"/>
              </w:rPr>
            </w:pPr>
            <w:r>
              <w:rPr>
                <w:rFonts w:ascii="Rubik" w:hAnsi="Rubik" w:cs="Rubik"/>
              </w:rPr>
              <w:t>EXAMPLE</w:t>
            </w:r>
            <w:r w:rsidR="236EFE17" w:rsidRPr="000A3B1A">
              <w:rPr>
                <w:rFonts w:ascii="Rubik" w:hAnsi="Rubik" w:cs="Rubik"/>
              </w:rPr>
              <w:t xml:space="preserve"> I cannot eat </w:t>
            </w:r>
            <w:r w:rsidR="0F12AE13" w:rsidRPr="000A3B1A">
              <w:rPr>
                <w:rFonts w:ascii="Rubik" w:hAnsi="Rubik" w:cs="Rubik"/>
              </w:rPr>
              <w:t>a big meal</w:t>
            </w:r>
          </w:p>
        </w:tc>
        <w:tc>
          <w:tcPr>
            <w:tcW w:w="4650" w:type="dxa"/>
            <w:tcMar>
              <w:left w:w="105" w:type="dxa"/>
              <w:right w:w="105" w:type="dxa"/>
            </w:tcMar>
          </w:tcPr>
          <w:p w14:paraId="7120DE28" w14:textId="4AF2BFE0" w:rsidR="00674748" w:rsidRPr="000A3B1A" w:rsidRDefault="00E125DF" w:rsidP="47032AC6">
            <w:pPr>
              <w:rPr>
                <w:rFonts w:ascii="Rubik" w:hAnsi="Rubik" w:cs="Rubik"/>
              </w:rPr>
            </w:pPr>
            <w:r>
              <w:rPr>
                <w:rFonts w:ascii="Rubik" w:hAnsi="Rubik" w:cs="Rubik"/>
              </w:rPr>
              <w:t>EXAMPLE</w:t>
            </w:r>
            <w:r w:rsidR="0F12AE13" w:rsidRPr="000A3B1A">
              <w:rPr>
                <w:rFonts w:ascii="Rubik" w:hAnsi="Rubik" w:cs="Rubik"/>
              </w:rPr>
              <w:t xml:space="preserve"> I must eat small and often</w:t>
            </w:r>
          </w:p>
        </w:tc>
      </w:tr>
      <w:tr w:rsidR="00674748" w:rsidRPr="000A3B1A" w14:paraId="582AE251" w14:textId="77777777" w:rsidTr="47032AC6">
        <w:trPr>
          <w:trHeight w:val="300"/>
        </w:trPr>
        <w:tc>
          <w:tcPr>
            <w:tcW w:w="4650" w:type="dxa"/>
            <w:tcMar>
              <w:left w:w="105" w:type="dxa"/>
              <w:right w:w="105" w:type="dxa"/>
            </w:tcMar>
            <w:vAlign w:val="center"/>
          </w:tcPr>
          <w:p w14:paraId="6146CC99" w14:textId="77777777" w:rsidR="00674748" w:rsidRPr="000A3B1A" w:rsidRDefault="00674748" w:rsidP="00674748">
            <w:pPr>
              <w:rPr>
                <w:rFonts w:ascii="Rubik" w:hAnsi="Rubik" w:cs="Rubik"/>
              </w:rPr>
            </w:pPr>
            <w:r w:rsidRPr="000A3B1A">
              <w:rPr>
                <w:rFonts w:ascii="Rubik" w:hAnsi="Rubik" w:cs="Rubik"/>
              </w:rPr>
              <w:t>Have problems accessing information, for example because of difficulty with screens, sound and light sensitivity, headaches affecting their ability to read, or brain fog affecting their concentration</w:t>
            </w:r>
          </w:p>
          <w:p w14:paraId="361D109F" w14:textId="4E32A924" w:rsidR="00674748" w:rsidRPr="000A3B1A" w:rsidRDefault="00674748" w:rsidP="00674748">
            <w:pPr>
              <w:rPr>
                <w:rFonts w:ascii="Rubik" w:hAnsi="Rubik" w:cs="Rubik"/>
              </w:rPr>
            </w:pPr>
          </w:p>
        </w:tc>
        <w:tc>
          <w:tcPr>
            <w:tcW w:w="4650" w:type="dxa"/>
            <w:tcMar>
              <w:left w:w="105" w:type="dxa"/>
              <w:right w:w="105" w:type="dxa"/>
            </w:tcMar>
          </w:tcPr>
          <w:p w14:paraId="5EACB71E" w14:textId="7BC02542" w:rsidR="00674748" w:rsidRPr="000A3B1A" w:rsidRDefault="00534A34" w:rsidP="47032AC6">
            <w:pPr>
              <w:rPr>
                <w:rFonts w:ascii="Rubik" w:hAnsi="Rubik" w:cs="Rubik"/>
              </w:rPr>
            </w:pPr>
            <w:r w:rsidRPr="000A3B1A">
              <w:rPr>
                <w:rFonts w:ascii="Rubik" w:hAnsi="Rubik" w:cs="Rubik"/>
              </w:rPr>
              <w:t xml:space="preserve">EXAMPLE </w:t>
            </w:r>
            <w:r w:rsidR="4C53FEEA" w:rsidRPr="000A3B1A">
              <w:rPr>
                <w:rFonts w:ascii="Rubik" w:hAnsi="Rubik" w:cs="Rubik"/>
              </w:rPr>
              <w:t>Using a computer screen for too long makes me feel sick and get a headache</w:t>
            </w:r>
          </w:p>
          <w:p w14:paraId="13D6808C" w14:textId="310AE0F1" w:rsidR="00674748" w:rsidRPr="000A3B1A" w:rsidRDefault="00674748" w:rsidP="47032AC6">
            <w:pPr>
              <w:rPr>
                <w:rFonts w:ascii="Rubik" w:hAnsi="Rubik" w:cs="Rubik"/>
              </w:rPr>
            </w:pPr>
          </w:p>
          <w:p w14:paraId="748796AC" w14:textId="7920517D" w:rsidR="00674748" w:rsidRPr="000A3B1A" w:rsidRDefault="00674748" w:rsidP="00674748">
            <w:pPr>
              <w:rPr>
                <w:rFonts w:ascii="Rubik" w:hAnsi="Rubik" w:cs="Rubik"/>
                <w:color w:val="FF6939"/>
              </w:rPr>
            </w:pPr>
          </w:p>
          <w:p w14:paraId="7B3FEFDC" w14:textId="331881DD" w:rsidR="00674748" w:rsidRPr="000A3B1A" w:rsidRDefault="00674748" w:rsidP="00674748">
            <w:pPr>
              <w:rPr>
                <w:rFonts w:ascii="Rubik" w:hAnsi="Rubik" w:cs="Rubik"/>
                <w:color w:val="FF6939"/>
              </w:rPr>
            </w:pPr>
          </w:p>
        </w:tc>
        <w:tc>
          <w:tcPr>
            <w:tcW w:w="4650" w:type="dxa"/>
            <w:tcMar>
              <w:left w:w="105" w:type="dxa"/>
              <w:right w:w="105" w:type="dxa"/>
            </w:tcMar>
          </w:tcPr>
          <w:p w14:paraId="4ABA7CFB" w14:textId="6DBCD92E" w:rsidR="00674748" w:rsidRPr="000A3B1A" w:rsidRDefault="00E125DF" w:rsidP="47032AC6">
            <w:pPr>
              <w:rPr>
                <w:rFonts w:ascii="Rubik" w:hAnsi="Rubik" w:cs="Rubik"/>
              </w:rPr>
            </w:pPr>
            <w:r>
              <w:rPr>
                <w:rFonts w:ascii="Rubik" w:hAnsi="Rubik" w:cs="Rubik"/>
              </w:rPr>
              <w:t>EXAMPLE</w:t>
            </w:r>
            <w:r w:rsidR="4C53FEEA" w:rsidRPr="000A3B1A">
              <w:rPr>
                <w:rFonts w:ascii="Rubik" w:hAnsi="Rubik" w:cs="Rubik"/>
              </w:rPr>
              <w:t xml:space="preserve"> I must be able to limit my screen time at work</w:t>
            </w:r>
          </w:p>
        </w:tc>
      </w:tr>
    </w:tbl>
    <w:p w14:paraId="4C1E2087" w14:textId="283ED37F" w:rsidR="00260904" w:rsidRPr="000A3B1A" w:rsidRDefault="00260904" w:rsidP="00837DD9">
      <w:pPr>
        <w:shd w:val="clear" w:color="auto" w:fill="FFFFFF" w:themeFill="background1"/>
        <w:spacing w:after="0" w:line="240" w:lineRule="auto"/>
        <w:rPr>
          <w:rFonts w:ascii="Rubik" w:eastAsia="Calibri" w:hAnsi="Rubik" w:cs="Rubik"/>
          <w:color w:val="000000" w:themeColor="text1"/>
        </w:rPr>
      </w:pPr>
    </w:p>
    <w:p w14:paraId="76B2722F" w14:textId="77777777" w:rsidR="00755769" w:rsidRDefault="00755769" w:rsidP="009476FE">
      <w:pPr>
        <w:shd w:val="clear" w:color="auto" w:fill="FFFFFF" w:themeFill="background1"/>
        <w:spacing w:after="0" w:line="240" w:lineRule="auto"/>
        <w:rPr>
          <w:rFonts w:ascii="Rubik" w:eastAsia="Calibri" w:hAnsi="Rubik" w:cs="Rubik"/>
          <w:color w:val="000000" w:themeColor="text1"/>
        </w:rPr>
      </w:pPr>
    </w:p>
    <w:p w14:paraId="42634A23" w14:textId="77777777" w:rsidR="00331F44" w:rsidRDefault="009476FE" w:rsidP="009476FE">
      <w:pPr>
        <w:shd w:val="clear" w:color="auto" w:fill="FFFFFF" w:themeFill="background1"/>
        <w:spacing w:after="0" w:line="240" w:lineRule="auto"/>
        <w:rPr>
          <w:rFonts w:ascii="Rubik" w:eastAsia="Calibri" w:hAnsi="Rubik" w:cs="Rubik"/>
          <w:color w:val="000000" w:themeColor="text1"/>
        </w:rPr>
        <w:sectPr w:rsidR="00331F44" w:rsidSect="00E125DF">
          <w:footerReference w:type="default" r:id="rId24"/>
          <w:pgSz w:w="16838" w:h="11906" w:orient="landscape"/>
          <w:pgMar w:top="1440" w:right="1103" w:bottom="426" w:left="1440" w:header="720" w:footer="720" w:gutter="0"/>
          <w:cols w:space="720"/>
          <w:docGrid w:linePitch="360"/>
        </w:sectPr>
      </w:pPr>
      <w:r w:rsidRPr="000A3B1A">
        <w:rPr>
          <w:rFonts w:ascii="Rubik" w:eastAsia="Calibri" w:hAnsi="Rubik" w:cs="Rubik"/>
          <w:color w:val="000000" w:themeColor="text1"/>
        </w:rPr>
        <w:t>If you would like information or resources about ME, or talk to someone about services and support available</w:t>
      </w:r>
      <w:r w:rsidR="00534749" w:rsidRPr="000A3B1A">
        <w:rPr>
          <w:rFonts w:ascii="Rubik" w:eastAsia="Calibri" w:hAnsi="Rubik" w:cs="Rubik"/>
          <w:color w:val="000000" w:themeColor="text1"/>
        </w:rPr>
        <w:t xml:space="preserve"> for patie</w:t>
      </w:r>
      <w:r w:rsidR="00534749" w:rsidRPr="000A3B1A">
        <w:rPr>
          <w:rFonts w:ascii="Rubik" w:eastAsia="Calibri" w:hAnsi="Rubik" w:cs="Rubik"/>
          <w:color w:val="000000" w:themeColor="text1"/>
        </w:rPr>
        <w:t>nts and the professionals support</w:t>
      </w:r>
      <w:r w:rsidR="00842DD1" w:rsidRPr="000A3B1A">
        <w:rPr>
          <w:rFonts w:ascii="Rubik" w:eastAsia="Calibri" w:hAnsi="Rubik" w:cs="Rubik"/>
          <w:color w:val="000000" w:themeColor="text1"/>
        </w:rPr>
        <w:t>ing</w:t>
      </w:r>
      <w:r w:rsidR="00534749" w:rsidRPr="000A3B1A">
        <w:rPr>
          <w:rFonts w:ascii="Rubik" w:eastAsia="Calibri" w:hAnsi="Rubik" w:cs="Rubik"/>
          <w:color w:val="000000" w:themeColor="text1"/>
        </w:rPr>
        <w:t xml:space="preserve"> them</w:t>
      </w:r>
      <w:r w:rsidRPr="000A3B1A">
        <w:rPr>
          <w:rFonts w:ascii="Rubik" w:eastAsia="Calibri" w:hAnsi="Rubik" w:cs="Rubik"/>
          <w:color w:val="000000" w:themeColor="text1"/>
        </w:rPr>
        <w:t>, contact Action for ME on 0117 927 9551 (choose option 1 to request a call-back), email </w:t>
      </w:r>
      <w:hyperlink r:id="rId25" w:history="1">
        <w:r w:rsidRPr="000A3B1A">
          <w:rPr>
            <w:rStyle w:val="Hyperlink"/>
            <w:rFonts w:ascii="Rubik" w:eastAsia="Calibri" w:hAnsi="Rubik" w:cs="Rubik"/>
          </w:rPr>
          <w:t>infosupport@actionforme.org.uk</w:t>
        </w:r>
      </w:hyperlink>
      <w:r w:rsidRPr="000A3B1A">
        <w:rPr>
          <w:rFonts w:ascii="Rubik" w:eastAsia="Calibri" w:hAnsi="Rubik" w:cs="Rubik"/>
          <w:color w:val="000000" w:themeColor="text1"/>
        </w:rPr>
        <w:t> or visit </w:t>
      </w:r>
      <w:hyperlink r:id="rId26" w:tgtFrame="_blank" w:history="1">
        <w:r w:rsidRPr="000A3B1A">
          <w:rPr>
            <w:rStyle w:val="Hyperlink"/>
            <w:rFonts w:ascii="Rubik" w:eastAsia="Calibri" w:hAnsi="Rubik" w:cs="Rubik"/>
          </w:rPr>
          <w:t>www.actionforme.org.uk</w:t>
        </w:r>
      </w:hyperlink>
      <w:r w:rsidRPr="000A3B1A">
        <w:rPr>
          <w:rFonts w:ascii="Rubik" w:eastAsia="Calibri" w:hAnsi="Rubik" w:cs="Rubik"/>
          <w:color w:val="000000" w:themeColor="text1"/>
        </w:rPr>
        <w:t> </w:t>
      </w:r>
    </w:p>
    <w:p w14:paraId="45C0A217" w14:textId="45B3560C" w:rsidR="009476FE" w:rsidRPr="000A3B1A" w:rsidRDefault="00331F44" w:rsidP="009476FE">
      <w:pPr>
        <w:shd w:val="clear" w:color="auto" w:fill="FFFFFF" w:themeFill="background1"/>
        <w:spacing w:after="0" w:line="240" w:lineRule="auto"/>
        <w:rPr>
          <w:rFonts w:ascii="Rubik" w:eastAsia="Calibri" w:hAnsi="Rubik" w:cs="Rubik"/>
          <w:color w:val="000000" w:themeColor="text1"/>
        </w:rPr>
      </w:pPr>
      <w:r>
        <w:rPr>
          <w:rFonts w:ascii="Rubik" w:eastAsia="Calibri" w:hAnsi="Rubik" w:cs="Rubik"/>
          <w:noProof/>
          <w:color w:val="000000" w:themeColor="text1"/>
        </w:rPr>
        <w:lastRenderedPageBreak/>
        <w:drawing>
          <wp:anchor distT="0" distB="0" distL="114300" distR="114300" simplePos="0" relativeHeight="251659264" behindDoc="0" locked="0" layoutInCell="1" allowOverlap="1" wp14:anchorId="0BF8F270" wp14:editId="3C40E44D">
            <wp:simplePos x="0" y="0"/>
            <wp:positionH relativeFrom="column">
              <wp:posOffset>-929640</wp:posOffset>
            </wp:positionH>
            <wp:positionV relativeFrom="paragraph">
              <wp:posOffset>-914401</wp:posOffset>
            </wp:positionV>
            <wp:extent cx="10728960" cy="7581557"/>
            <wp:effectExtent l="0" t="0" r="2540" b="635"/>
            <wp:wrapNone/>
            <wp:docPr id="34482215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22158" name="Picture 1" descr="A close-up of a document&#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10750494" cy="7596774"/>
                    </a:xfrm>
                    <a:prstGeom prst="rect">
                      <a:avLst/>
                    </a:prstGeom>
                  </pic:spPr>
                </pic:pic>
              </a:graphicData>
            </a:graphic>
            <wp14:sizeRelH relativeFrom="page">
              <wp14:pctWidth>0</wp14:pctWidth>
            </wp14:sizeRelH>
            <wp14:sizeRelV relativeFrom="page">
              <wp14:pctHeight>0</wp14:pctHeight>
            </wp14:sizeRelV>
          </wp:anchor>
        </w:drawing>
      </w:r>
    </w:p>
    <w:p w14:paraId="1C37C11A" w14:textId="77777777" w:rsidR="00654637" w:rsidRDefault="00654637" w:rsidP="009476FE">
      <w:pPr>
        <w:shd w:val="clear" w:color="auto" w:fill="FFFFFF" w:themeFill="background1"/>
        <w:spacing w:after="0" w:line="240" w:lineRule="auto"/>
        <w:rPr>
          <w:rFonts w:ascii="Rubik" w:eastAsia="Calibri" w:hAnsi="Rubik" w:cs="Rubik"/>
          <w:color w:val="000000" w:themeColor="text1"/>
        </w:rPr>
      </w:pPr>
    </w:p>
    <w:p w14:paraId="5E5787A5" w14:textId="54832A3A" w:rsidR="00260904" w:rsidRPr="000A3B1A" w:rsidRDefault="00260904" w:rsidP="00837DD9">
      <w:pPr>
        <w:spacing w:after="0" w:line="240" w:lineRule="auto"/>
        <w:rPr>
          <w:rFonts w:ascii="Rubik" w:hAnsi="Rubik" w:cs="Rubik"/>
        </w:rPr>
      </w:pPr>
    </w:p>
    <w:sectPr w:rsidR="00260904" w:rsidRPr="000A3B1A" w:rsidSect="00E125DF">
      <w:pgSz w:w="16838" w:h="11906" w:orient="landscape"/>
      <w:pgMar w:top="1440" w:right="1103"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3F35" w14:textId="77777777" w:rsidR="00EB0F8D" w:rsidRDefault="00EB0F8D" w:rsidP="00787D55">
      <w:pPr>
        <w:spacing w:after="0" w:line="240" w:lineRule="auto"/>
      </w:pPr>
      <w:r>
        <w:separator/>
      </w:r>
    </w:p>
  </w:endnote>
  <w:endnote w:type="continuationSeparator" w:id="0">
    <w:p w14:paraId="60FB0D14" w14:textId="77777777" w:rsidR="00EB0F8D" w:rsidRDefault="00EB0F8D" w:rsidP="0078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ubik">
    <w:panose1 w:val="00000000000000000000"/>
    <w:charset w:val="00"/>
    <w:family w:val="auto"/>
    <w:pitch w:val="variable"/>
    <w:sig w:usb0="A0002A6F" w:usb1="C000205B" w:usb2="00000000" w:usb3="00000000" w:csb0="000000F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57318"/>
      <w:docPartObj>
        <w:docPartGallery w:val="Page Numbers (Bottom of Page)"/>
        <w:docPartUnique/>
      </w:docPartObj>
    </w:sdtPr>
    <w:sdtEndPr>
      <w:rPr>
        <w:noProof/>
      </w:rPr>
    </w:sdtEndPr>
    <w:sdtContent>
      <w:p w14:paraId="7EF6A784" w14:textId="685953F2" w:rsidR="00787D55" w:rsidRDefault="00787D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C7B604" w14:textId="77777777" w:rsidR="00787D55" w:rsidRDefault="0078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8630" w14:textId="77777777" w:rsidR="00EB0F8D" w:rsidRDefault="00EB0F8D" w:rsidP="00787D55">
      <w:pPr>
        <w:spacing w:after="0" w:line="240" w:lineRule="auto"/>
      </w:pPr>
      <w:r>
        <w:separator/>
      </w:r>
    </w:p>
  </w:footnote>
  <w:footnote w:type="continuationSeparator" w:id="0">
    <w:p w14:paraId="445A9DE1" w14:textId="77777777" w:rsidR="00EB0F8D" w:rsidRDefault="00EB0F8D" w:rsidP="00787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8BC"/>
    <w:multiLevelType w:val="multilevel"/>
    <w:tmpl w:val="1B5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2BCD7"/>
    <w:multiLevelType w:val="hybridMultilevel"/>
    <w:tmpl w:val="63D410D0"/>
    <w:lvl w:ilvl="0" w:tplc="4FE2008C">
      <w:start w:val="1"/>
      <w:numFmt w:val="bullet"/>
      <w:lvlText w:val=""/>
      <w:lvlJc w:val="left"/>
      <w:pPr>
        <w:ind w:left="720" w:hanging="360"/>
      </w:pPr>
      <w:rPr>
        <w:rFonts w:ascii="Symbol" w:hAnsi="Symbol" w:hint="default"/>
      </w:rPr>
    </w:lvl>
    <w:lvl w:ilvl="1" w:tplc="34A4E540">
      <w:start w:val="1"/>
      <w:numFmt w:val="bullet"/>
      <w:lvlText w:val="o"/>
      <w:lvlJc w:val="left"/>
      <w:pPr>
        <w:ind w:left="1440" w:hanging="360"/>
      </w:pPr>
      <w:rPr>
        <w:rFonts w:ascii="Courier New" w:hAnsi="Courier New" w:hint="default"/>
      </w:rPr>
    </w:lvl>
    <w:lvl w:ilvl="2" w:tplc="4E7083CA">
      <w:start w:val="1"/>
      <w:numFmt w:val="bullet"/>
      <w:lvlText w:val=""/>
      <w:lvlJc w:val="left"/>
      <w:pPr>
        <w:ind w:left="2160" w:hanging="360"/>
      </w:pPr>
      <w:rPr>
        <w:rFonts w:ascii="Wingdings" w:hAnsi="Wingdings" w:hint="default"/>
      </w:rPr>
    </w:lvl>
    <w:lvl w:ilvl="3" w:tplc="61D21102">
      <w:start w:val="1"/>
      <w:numFmt w:val="bullet"/>
      <w:lvlText w:val=""/>
      <w:lvlJc w:val="left"/>
      <w:pPr>
        <w:ind w:left="2880" w:hanging="360"/>
      </w:pPr>
      <w:rPr>
        <w:rFonts w:ascii="Symbol" w:hAnsi="Symbol" w:hint="default"/>
      </w:rPr>
    </w:lvl>
    <w:lvl w:ilvl="4" w:tplc="BC083530">
      <w:start w:val="1"/>
      <w:numFmt w:val="bullet"/>
      <w:lvlText w:val="o"/>
      <w:lvlJc w:val="left"/>
      <w:pPr>
        <w:ind w:left="3600" w:hanging="360"/>
      </w:pPr>
      <w:rPr>
        <w:rFonts w:ascii="Courier New" w:hAnsi="Courier New" w:hint="default"/>
      </w:rPr>
    </w:lvl>
    <w:lvl w:ilvl="5" w:tplc="C35C3E6C">
      <w:start w:val="1"/>
      <w:numFmt w:val="bullet"/>
      <w:lvlText w:val=""/>
      <w:lvlJc w:val="left"/>
      <w:pPr>
        <w:ind w:left="4320" w:hanging="360"/>
      </w:pPr>
      <w:rPr>
        <w:rFonts w:ascii="Wingdings" w:hAnsi="Wingdings" w:hint="default"/>
      </w:rPr>
    </w:lvl>
    <w:lvl w:ilvl="6" w:tplc="0304122A">
      <w:start w:val="1"/>
      <w:numFmt w:val="bullet"/>
      <w:lvlText w:val=""/>
      <w:lvlJc w:val="left"/>
      <w:pPr>
        <w:ind w:left="5040" w:hanging="360"/>
      </w:pPr>
      <w:rPr>
        <w:rFonts w:ascii="Symbol" w:hAnsi="Symbol" w:hint="default"/>
      </w:rPr>
    </w:lvl>
    <w:lvl w:ilvl="7" w:tplc="1FB01E0E">
      <w:start w:val="1"/>
      <w:numFmt w:val="bullet"/>
      <w:lvlText w:val="o"/>
      <w:lvlJc w:val="left"/>
      <w:pPr>
        <w:ind w:left="5760" w:hanging="360"/>
      </w:pPr>
      <w:rPr>
        <w:rFonts w:ascii="Courier New" w:hAnsi="Courier New" w:hint="default"/>
      </w:rPr>
    </w:lvl>
    <w:lvl w:ilvl="8" w:tplc="7D547794">
      <w:start w:val="1"/>
      <w:numFmt w:val="bullet"/>
      <w:lvlText w:val=""/>
      <w:lvlJc w:val="left"/>
      <w:pPr>
        <w:ind w:left="6480" w:hanging="360"/>
      </w:pPr>
      <w:rPr>
        <w:rFonts w:ascii="Wingdings" w:hAnsi="Wingdings" w:hint="default"/>
      </w:rPr>
    </w:lvl>
  </w:abstractNum>
  <w:abstractNum w:abstractNumId="2" w15:restartNumberingAfterBreak="0">
    <w:nsid w:val="0E2509AA"/>
    <w:multiLevelType w:val="hybridMultilevel"/>
    <w:tmpl w:val="DC068E96"/>
    <w:lvl w:ilvl="0" w:tplc="79D0A36E">
      <w:start w:val="1"/>
      <w:numFmt w:val="bullet"/>
      <w:lvlText w:val=""/>
      <w:lvlJc w:val="left"/>
      <w:pPr>
        <w:ind w:left="720" w:hanging="360"/>
      </w:pPr>
      <w:rPr>
        <w:rFonts w:ascii="Symbol" w:hAnsi="Symbol" w:hint="default"/>
      </w:rPr>
    </w:lvl>
    <w:lvl w:ilvl="1" w:tplc="49C68830">
      <w:start w:val="1"/>
      <w:numFmt w:val="bullet"/>
      <w:lvlText w:val="o"/>
      <w:lvlJc w:val="left"/>
      <w:pPr>
        <w:ind w:left="1440" w:hanging="360"/>
      </w:pPr>
      <w:rPr>
        <w:rFonts w:ascii="Courier New" w:hAnsi="Courier New" w:hint="default"/>
      </w:rPr>
    </w:lvl>
    <w:lvl w:ilvl="2" w:tplc="443660C6">
      <w:start w:val="1"/>
      <w:numFmt w:val="bullet"/>
      <w:lvlText w:val=""/>
      <w:lvlJc w:val="left"/>
      <w:pPr>
        <w:ind w:left="2160" w:hanging="360"/>
      </w:pPr>
      <w:rPr>
        <w:rFonts w:ascii="Wingdings" w:hAnsi="Wingdings" w:hint="default"/>
      </w:rPr>
    </w:lvl>
    <w:lvl w:ilvl="3" w:tplc="0BB6BFE6">
      <w:start w:val="1"/>
      <w:numFmt w:val="bullet"/>
      <w:lvlText w:val=""/>
      <w:lvlJc w:val="left"/>
      <w:pPr>
        <w:ind w:left="2880" w:hanging="360"/>
      </w:pPr>
      <w:rPr>
        <w:rFonts w:ascii="Symbol" w:hAnsi="Symbol" w:hint="default"/>
      </w:rPr>
    </w:lvl>
    <w:lvl w:ilvl="4" w:tplc="805A6C5C">
      <w:start w:val="1"/>
      <w:numFmt w:val="bullet"/>
      <w:lvlText w:val="o"/>
      <w:lvlJc w:val="left"/>
      <w:pPr>
        <w:ind w:left="3600" w:hanging="360"/>
      </w:pPr>
      <w:rPr>
        <w:rFonts w:ascii="Courier New" w:hAnsi="Courier New" w:hint="default"/>
      </w:rPr>
    </w:lvl>
    <w:lvl w:ilvl="5" w:tplc="760C1CE6">
      <w:start w:val="1"/>
      <w:numFmt w:val="bullet"/>
      <w:lvlText w:val=""/>
      <w:lvlJc w:val="left"/>
      <w:pPr>
        <w:ind w:left="4320" w:hanging="360"/>
      </w:pPr>
      <w:rPr>
        <w:rFonts w:ascii="Wingdings" w:hAnsi="Wingdings" w:hint="default"/>
      </w:rPr>
    </w:lvl>
    <w:lvl w:ilvl="6" w:tplc="0590D122">
      <w:start w:val="1"/>
      <w:numFmt w:val="bullet"/>
      <w:lvlText w:val=""/>
      <w:lvlJc w:val="left"/>
      <w:pPr>
        <w:ind w:left="5040" w:hanging="360"/>
      </w:pPr>
      <w:rPr>
        <w:rFonts w:ascii="Symbol" w:hAnsi="Symbol" w:hint="default"/>
      </w:rPr>
    </w:lvl>
    <w:lvl w:ilvl="7" w:tplc="C65A20DE">
      <w:start w:val="1"/>
      <w:numFmt w:val="bullet"/>
      <w:lvlText w:val="o"/>
      <w:lvlJc w:val="left"/>
      <w:pPr>
        <w:ind w:left="5760" w:hanging="360"/>
      </w:pPr>
      <w:rPr>
        <w:rFonts w:ascii="Courier New" w:hAnsi="Courier New" w:hint="default"/>
      </w:rPr>
    </w:lvl>
    <w:lvl w:ilvl="8" w:tplc="48DA4950">
      <w:start w:val="1"/>
      <w:numFmt w:val="bullet"/>
      <w:lvlText w:val=""/>
      <w:lvlJc w:val="left"/>
      <w:pPr>
        <w:ind w:left="6480" w:hanging="360"/>
      </w:pPr>
      <w:rPr>
        <w:rFonts w:ascii="Wingdings" w:hAnsi="Wingdings" w:hint="default"/>
      </w:rPr>
    </w:lvl>
  </w:abstractNum>
  <w:abstractNum w:abstractNumId="3" w15:restartNumberingAfterBreak="0">
    <w:nsid w:val="0F9A43E2"/>
    <w:multiLevelType w:val="multilevel"/>
    <w:tmpl w:val="D93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BB5F5E"/>
    <w:multiLevelType w:val="hybridMultilevel"/>
    <w:tmpl w:val="AF249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F564D"/>
    <w:multiLevelType w:val="multilevel"/>
    <w:tmpl w:val="22662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D416F76"/>
    <w:multiLevelType w:val="multilevel"/>
    <w:tmpl w:val="815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8799B"/>
    <w:multiLevelType w:val="multilevel"/>
    <w:tmpl w:val="FA80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339BF"/>
    <w:multiLevelType w:val="multilevel"/>
    <w:tmpl w:val="4BB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D47D3"/>
    <w:multiLevelType w:val="multilevel"/>
    <w:tmpl w:val="453A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A76F1"/>
    <w:multiLevelType w:val="multilevel"/>
    <w:tmpl w:val="90F81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0232F9B"/>
    <w:multiLevelType w:val="multilevel"/>
    <w:tmpl w:val="282A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241129"/>
    <w:multiLevelType w:val="hybridMultilevel"/>
    <w:tmpl w:val="E9E6C3A4"/>
    <w:lvl w:ilvl="0" w:tplc="27BEFEFC">
      <w:start w:val="1"/>
      <w:numFmt w:val="bullet"/>
      <w:lvlText w:val="·"/>
      <w:lvlJc w:val="left"/>
      <w:pPr>
        <w:ind w:left="720" w:hanging="360"/>
      </w:pPr>
      <w:rPr>
        <w:rFonts w:ascii="Symbol" w:hAnsi="Symbol" w:hint="default"/>
      </w:rPr>
    </w:lvl>
    <w:lvl w:ilvl="1" w:tplc="B4C2018A">
      <w:start w:val="1"/>
      <w:numFmt w:val="bullet"/>
      <w:lvlText w:val="o"/>
      <w:lvlJc w:val="left"/>
      <w:pPr>
        <w:ind w:left="1440" w:hanging="360"/>
      </w:pPr>
      <w:rPr>
        <w:rFonts w:ascii="Courier New" w:hAnsi="Courier New" w:hint="default"/>
      </w:rPr>
    </w:lvl>
    <w:lvl w:ilvl="2" w:tplc="6A0EF732">
      <w:start w:val="1"/>
      <w:numFmt w:val="bullet"/>
      <w:lvlText w:val=""/>
      <w:lvlJc w:val="left"/>
      <w:pPr>
        <w:ind w:left="2160" w:hanging="360"/>
      </w:pPr>
      <w:rPr>
        <w:rFonts w:ascii="Wingdings" w:hAnsi="Wingdings" w:hint="default"/>
      </w:rPr>
    </w:lvl>
    <w:lvl w:ilvl="3" w:tplc="C05E883A">
      <w:start w:val="1"/>
      <w:numFmt w:val="bullet"/>
      <w:lvlText w:val=""/>
      <w:lvlJc w:val="left"/>
      <w:pPr>
        <w:ind w:left="2880" w:hanging="360"/>
      </w:pPr>
      <w:rPr>
        <w:rFonts w:ascii="Symbol" w:hAnsi="Symbol" w:hint="default"/>
      </w:rPr>
    </w:lvl>
    <w:lvl w:ilvl="4" w:tplc="985EDC34">
      <w:start w:val="1"/>
      <w:numFmt w:val="bullet"/>
      <w:lvlText w:val="o"/>
      <w:lvlJc w:val="left"/>
      <w:pPr>
        <w:ind w:left="3600" w:hanging="360"/>
      </w:pPr>
      <w:rPr>
        <w:rFonts w:ascii="Courier New" w:hAnsi="Courier New" w:hint="default"/>
      </w:rPr>
    </w:lvl>
    <w:lvl w:ilvl="5" w:tplc="591857A8">
      <w:start w:val="1"/>
      <w:numFmt w:val="bullet"/>
      <w:lvlText w:val=""/>
      <w:lvlJc w:val="left"/>
      <w:pPr>
        <w:ind w:left="4320" w:hanging="360"/>
      </w:pPr>
      <w:rPr>
        <w:rFonts w:ascii="Wingdings" w:hAnsi="Wingdings" w:hint="default"/>
      </w:rPr>
    </w:lvl>
    <w:lvl w:ilvl="6" w:tplc="5C12A2F0">
      <w:start w:val="1"/>
      <w:numFmt w:val="bullet"/>
      <w:lvlText w:val=""/>
      <w:lvlJc w:val="left"/>
      <w:pPr>
        <w:ind w:left="5040" w:hanging="360"/>
      </w:pPr>
      <w:rPr>
        <w:rFonts w:ascii="Symbol" w:hAnsi="Symbol" w:hint="default"/>
      </w:rPr>
    </w:lvl>
    <w:lvl w:ilvl="7" w:tplc="82B4C298">
      <w:start w:val="1"/>
      <w:numFmt w:val="bullet"/>
      <w:lvlText w:val="o"/>
      <w:lvlJc w:val="left"/>
      <w:pPr>
        <w:ind w:left="5760" w:hanging="360"/>
      </w:pPr>
      <w:rPr>
        <w:rFonts w:ascii="Courier New" w:hAnsi="Courier New" w:hint="default"/>
      </w:rPr>
    </w:lvl>
    <w:lvl w:ilvl="8" w:tplc="BF14E6C4">
      <w:start w:val="1"/>
      <w:numFmt w:val="bullet"/>
      <w:lvlText w:val=""/>
      <w:lvlJc w:val="left"/>
      <w:pPr>
        <w:ind w:left="6480" w:hanging="360"/>
      </w:pPr>
      <w:rPr>
        <w:rFonts w:ascii="Wingdings" w:hAnsi="Wingdings" w:hint="default"/>
      </w:rPr>
    </w:lvl>
  </w:abstractNum>
  <w:abstractNum w:abstractNumId="13" w15:restartNumberingAfterBreak="0">
    <w:nsid w:val="420D2417"/>
    <w:multiLevelType w:val="multilevel"/>
    <w:tmpl w:val="87F2C3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3124965"/>
    <w:multiLevelType w:val="multilevel"/>
    <w:tmpl w:val="BD389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443208F"/>
    <w:multiLevelType w:val="hybridMultilevel"/>
    <w:tmpl w:val="496071A2"/>
    <w:lvl w:ilvl="0" w:tplc="DACA2732">
      <w:start w:val="1"/>
      <w:numFmt w:val="bullet"/>
      <w:lvlText w:val="·"/>
      <w:lvlJc w:val="left"/>
      <w:pPr>
        <w:ind w:left="720" w:hanging="360"/>
      </w:pPr>
      <w:rPr>
        <w:rFonts w:ascii="Symbol" w:hAnsi="Symbol" w:hint="default"/>
      </w:rPr>
    </w:lvl>
    <w:lvl w:ilvl="1" w:tplc="FC22352E">
      <w:start w:val="1"/>
      <w:numFmt w:val="bullet"/>
      <w:lvlText w:val="o"/>
      <w:lvlJc w:val="left"/>
      <w:pPr>
        <w:ind w:left="1440" w:hanging="360"/>
      </w:pPr>
      <w:rPr>
        <w:rFonts w:ascii="Courier New" w:hAnsi="Courier New" w:hint="default"/>
      </w:rPr>
    </w:lvl>
    <w:lvl w:ilvl="2" w:tplc="A9FE1E26">
      <w:start w:val="1"/>
      <w:numFmt w:val="bullet"/>
      <w:lvlText w:val=""/>
      <w:lvlJc w:val="left"/>
      <w:pPr>
        <w:ind w:left="2160" w:hanging="360"/>
      </w:pPr>
      <w:rPr>
        <w:rFonts w:ascii="Wingdings" w:hAnsi="Wingdings" w:hint="default"/>
      </w:rPr>
    </w:lvl>
    <w:lvl w:ilvl="3" w:tplc="F3F0D6DE">
      <w:start w:val="1"/>
      <w:numFmt w:val="bullet"/>
      <w:lvlText w:val=""/>
      <w:lvlJc w:val="left"/>
      <w:pPr>
        <w:ind w:left="2880" w:hanging="360"/>
      </w:pPr>
      <w:rPr>
        <w:rFonts w:ascii="Symbol" w:hAnsi="Symbol" w:hint="default"/>
      </w:rPr>
    </w:lvl>
    <w:lvl w:ilvl="4" w:tplc="ABD23062">
      <w:start w:val="1"/>
      <w:numFmt w:val="bullet"/>
      <w:lvlText w:val="o"/>
      <w:lvlJc w:val="left"/>
      <w:pPr>
        <w:ind w:left="3600" w:hanging="360"/>
      </w:pPr>
      <w:rPr>
        <w:rFonts w:ascii="Courier New" w:hAnsi="Courier New" w:hint="default"/>
      </w:rPr>
    </w:lvl>
    <w:lvl w:ilvl="5" w:tplc="65248042">
      <w:start w:val="1"/>
      <w:numFmt w:val="bullet"/>
      <w:lvlText w:val=""/>
      <w:lvlJc w:val="left"/>
      <w:pPr>
        <w:ind w:left="4320" w:hanging="360"/>
      </w:pPr>
      <w:rPr>
        <w:rFonts w:ascii="Wingdings" w:hAnsi="Wingdings" w:hint="default"/>
      </w:rPr>
    </w:lvl>
    <w:lvl w:ilvl="6" w:tplc="E6C008AE">
      <w:start w:val="1"/>
      <w:numFmt w:val="bullet"/>
      <w:lvlText w:val=""/>
      <w:lvlJc w:val="left"/>
      <w:pPr>
        <w:ind w:left="5040" w:hanging="360"/>
      </w:pPr>
      <w:rPr>
        <w:rFonts w:ascii="Symbol" w:hAnsi="Symbol" w:hint="default"/>
      </w:rPr>
    </w:lvl>
    <w:lvl w:ilvl="7" w:tplc="684C8D4E">
      <w:start w:val="1"/>
      <w:numFmt w:val="bullet"/>
      <w:lvlText w:val="o"/>
      <w:lvlJc w:val="left"/>
      <w:pPr>
        <w:ind w:left="5760" w:hanging="360"/>
      </w:pPr>
      <w:rPr>
        <w:rFonts w:ascii="Courier New" w:hAnsi="Courier New" w:hint="default"/>
      </w:rPr>
    </w:lvl>
    <w:lvl w:ilvl="8" w:tplc="4BB6EFFE">
      <w:start w:val="1"/>
      <w:numFmt w:val="bullet"/>
      <w:lvlText w:val=""/>
      <w:lvlJc w:val="left"/>
      <w:pPr>
        <w:ind w:left="6480" w:hanging="360"/>
      </w:pPr>
      <w:rPr>
        <w:rFonts w:ascii="Wingdings" w:hAnsi="Wingdings" w:hint="default"/>
      </w:rPr>
    </w:lvl>
  </w:abstractNum>
  <w:abstractNum w:abstractNumId="16" w15:restartNumberingAfterBreak="0">
    <w:nsid w:val="4A3F1FB5"/>
    <w:multiLevelType w:val="multilevel"/>
    <w:tmpl w:val="1408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F64F2"/>
    <w:multiLevelType w:val="multilevel"/>
    <w:tmpl w:val="BC32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78D465B"/>
    <w:multiLevelType w:val="hybridMultilevel"/>
    <w:tmpl w:val="7D387248"/>
    <w:lvl w:ilvl="0" w:tplc="B4AE2972">
      <w:start w:val="1"/>
      <w:numFmt w:val="bullet"/>
      <w:lvlText w:val=""/>
      <w:lvlJc w:val="left"/>
      <w:pPr>
        <w:ind w:left="720" w:hanging="360"/>
      </w:pPr>
      <w:rPr>
        <w:rFonts w:ascii="Symbol" w:hAnsi="Symbol" w:hint="default"/>
      </w:rPr>
    </w:lvl>
    <w:lvl w:ilvl="1" w:tplc="5608D186">
      <w:start w:val="1"/>
      <w:numFmt w:val="bullet"/>
      <w:lvlText w:val="o"/>
      <w:lvlJc w:val="left"/>
      <w:pPr>
        <w:ind w:left="1440" w:hanging="360"/>
      </w:pPr>
      <w:rPr>
        <w:rFonts w:ascii="Courier New" w:hAnsi="Courier New" w:hint="default"/>
      </w:rPr>
    </w:lvl>
    <w:lvl w:ilvl="2" w:tplc="B86C7524">
      <w:start w:val="1"/>
      <w:numFmt w:val="bullet"/>
      <w:lvlText w:val=""/>
      <w:lvlJc w:val="left"/>
      <w:pPr>
        <w:ind w:left="2160" w:hanging="360"/>
      </w:pPr>
      <w:rPr>
        <w:rFonts w:ascii="Wingdings" w:hAnsi="Wingdings" w:hint="default"/>
      </w:rPr>
    </w:lvl>
    <w:lvl w:ilvl="3" w:tplc="71FE7B7C">
      <w:start w:val="1"/>
      <w:numFmt w:val="bullet"/>
      <w:lvlText w:val=""/>
      <w:lvlJc w:val="left"/>
      <w:pPr>
        <w:ind w:left="2880" w:hanging="360"/>
      </w:pPr>
      <w:rPr>
        <w:rFonts w:ascii="Symbol" w:hAnsi="Symbol" w:hint="default"/>
      </w:rPr>
    </w:lvl>
    <w:lvl w:ilvl="4" w:tplc="D0AC1540">
      <w:start w:val="1"/>
      <w:numFmt w:val="bullet"/>
      <w:lvlText w:val="o"/>
      <w:lvlJc w:val="left"/>
      <w:pPr>
        <w:ind w:left="3600" w:hanging="360"/>
      </w:pPr>
      <w:rPr>
        <w:rFonts w:ascii="Courier New" w:hAnsi="Courier New" w:hint="default"/>
      </w:rPr>
    </w:lvl>
    <w:lvl w:ilvl="5" w:tplc="9F7A7E88">
      <w:start w:val="1"/>
      <w:numFmt w:val="bullet"/>
      <w:lvlText w:val=""/>
      <w:lvlJc w:val="left"/>
      <w:pPr>
        <w:ind w:left="4320" w:hanging="360"/>
      </w:pPr>
      <w:rPr>
        <w:rFonts w:ascii="Wingdings" w:hAnsi="Wingdings" w:hint="default"/>
      </w:rPr>
    </w:lvl>
    <w:lvl w:ilvl="6" w:tplc="CB2CEFB2">
      <w:start w:val="1"/>
      <w:numFmt w:val="bullet"/>
      <w:lvlText w:val=""/>
      <w:lvlJc w:val="left"/>
      <w:pPr>
        <w:ind w:left="5040" w:hanging="360"/>
      </w:pPr>
      <w:rPr>
        <w:rFonts w:ascii="Symbol" w:hAnsi="Symbol" w:hint="default"/>
      </w:rPr>
    </w:lvl>
    <w:lvl w:ilvl="7" w:tplc="30605324">
      <w:start w:val="1"/>
      <w:numFmt w:val="bullet"/>
      <w:lvlText w:val="o"/>
      <w:lvlJc w:val="left"/>
      <w:pPr>
        <w:ind w:left="5760" w:hanging="360"/>
      </w:pPr>
      <w:rPr>
        <w:rFonts w:ascii="Courier New" w:hAnsi="Courier New" w:hint="default"/>
      </w:rPr>
    </w:lvl>
    <w:lvl w:ilvl="8" w:tplc="0916E554">
      <w:start w:val="1"/>
      <w:numFmt w:val="bullet"/>
      <w:lvlText w:val=""/>
      <w:lvlJc w:val="left"/>
      <w:pPr>
        <w:ind w:left="6480" w:hanging="360"/>
      </w:pPr>
      <w:rPr>
        <w:rFonts w:ascii="Wingdings" w:hAnsi="Wingdings" w:hint="default"/>
      </w:rPr>
    </w:lvl>
  </w:abstractNum>
  <w:abstractNum w:abstractNumId="19" w15:restartNumberingAfterBreak="0">
    <w:nsid w:val="5AD61F35"/>
    <w:multiLevelType w:val="multilevel"/>
    <w:tmpl w:val="B6103A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E1AD1B4"/>
    <w:multiLevelType w:val="hybridMultilevel"/>
    <w:tmpl w:val="7870FF86"/>
    <w:lvl w:ilvl="0" w:tplc="5FB047A0">
      <w:start w:val="1"/>
      <w:numFmt w:val="bullet"/>
      <w:lvlText w:val=""/>
      <w:lvlJc w:val="left"/>
      <w:pPr>
        <w:ind w:left="720" w:hanging="360"/>
      </w:pPr>
      <w:rPr>
        <w:rFonts w:ascii="Symbol" w:hAnsi="Symbol" w:hint="default"/>
      </w:rPr>
    </w:lvl>
    <w:lvl w:ilvl="1" w:tplc="1C124F3E">
      <w:start w:val="1"/>
      <w:numFmt w:val="bullet"/>
      <w:lvlText w:val="o"/>
      <w:lvlJc w:val="left"/>
      <w:pPr>
        <w:ind w:left="1440" w:hanging="360"/>
      </w:pPr>
      <w:rPr>
        <w:rFonts w:ascii="Courier New" w:hAnsi="Courier New" w:hint="default"/>
      </w:rPr>
    </w:lvl>
    <w:lvl w:ilvl="2" w:tplc="73B2082C">
      <w:start w:val="1"/>
      <w:numFmt w:val="bullet"/>
      <w:lvlText w:val=""/>
      <w:lvlJc w:val="left"/>
      <w:pPr>
        <w:ind w:left="2160" w:hanging="360"/>
      </w:pPr>
      <w:rPr>
        <w:rFonts w:ascii="Wingdings" w:hAnsi="Wingdings" w:hint="default"/>
      </w:rPr>
    </w:lvl>
    <w:lvl w:ilvl="3" w:tplc="0100B978">
      <w:start w:val="1"/>
      <w:numFmt w:val="bullet"/>
      <w:lvlText w:val=""/>
      <w:lvlJc w:val="left"/>
      <w:pPr>
        <w:ind w:left="2880" w:hanging="360"/>
      </w:pPr>
      <w:rPr>
        <w:rFonts w:ascii="Symbol" w:hAnsi="Symbol" w:hint="default"/>
      </w:rPr>
    </w:lvl>
    <w:lvl w:ilvl="4" w:tplc="CADAA2F0">
      <w:start w:val="1"/>
      <w:numFmt w:val="bullet"/>
      <w:lvlText w:val="o"/>
      <w:lvlJc w:val="left"/>
      <w:pPr>
        <w:ind w:left="3600" w:hanging="360"/>
      </w:pPr>
      <w:rPr>
        <w:rFonts w:ascii="Courier New" w:hAnsi="Courier New" w:hint="default"/>
      </w:rPr>
    </w:lvl>
    <w:lvl w:ilvl="5" w:tplc="5D4CA928">
      <w:start w:val="1"/>
      <w:numFmt w:val="bullet"/>
      <w:lvlText w:val=""/>
      <w:lvlJc w:val="left"/>
      <w:pPr>
        <w:ind w:left="4320" w:hanging="360"/>
      </w:pPr>
      <w:rPr>
        <w:rFonts w:ascii="Wingdings" w:hAnsi="Wingdings" w:hint="default"/>
      </w:rPr>
    </w:lvl>
    <w:lvl w:ilvl="6" w:tplc="1036327A">
      <w:start w:val="1"/>
      <w:numFmt w:val="bullet"/>
      <w:lvlText w:val=""/>
      <w:lvlJc w:val="left"/>
      <w:pPr>
        <w:ind w:left="5040" w:hanging="360"/>
      </w:pPr>
      <w:rPr>
        <w:rFonts w:ascii="Symbol" w:hAnsi="Symbol" w:hint="default"/>
      </w:rPr>
    </w:lvl>
    <w:lvl w:ilvl="7" w:tplc="E11A5E46">
      <w:start w:val="1"/>
      <w:numFmt w:val="bullet"/>
      <w:lvlText w:val="o"/>
      <w:lvlJc w:val="left"/>
      <w:pPr>
        <w:ind w:left="5760" w:hanging="360"/>
      </w:pPr>
      <w:rPr>
        <w:rFonts w:ascii="Courier New" w:hAnsi="Courier New" w:hint="default"/>
      </w:rPr>
    </w:lvl>
    <w:lvl w:ilvl="8" w:tplc="26E6D2D0">
      <w:start w:val="1"/>
      <w:numFmt w:val="bullet"/>
      <w:lvlText w:val=""/>
      <w:lvlJc w:val="left"/>
      <w:pPr>
        <w:ind w:left="6480" w:hanging="360"/>
      </w:pPr>
      <w:rPr>
        <w:rFonts w:ascii="Wingdings" w:hAnsi="Wingdings" w:hint="default"/>
      </w:rPr>
    </w:lvl>
  </w:abstractNum>
  <w:abstractNum w:abstractNumId="21" w15:restartNumberingAfterBreak="0">
    <w:nsid w:val="5F382072"/>
    <w:multiLevelType w:val="hybridMultilevel"/>
    <w:tmpl w:val="ED8CA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3A6A9B"/>
    <w:multiLevelType w:val="multilevel"/>
    <w:tmpl w:val="0B74A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18A2BFC"/>
    <w:multiLevelType w:val="multilevel"/>
    <w:tmpl w:val="5BA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15A12"/>
    <w:multiLevelType w:val="multilevel"/>
    <w:tmpl w:val="3FF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A468D"/>
    <w:multiLevelType w:val="multilevel"/>
    <w:tmpl w:val="B51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BC2CC3"/>
    <w:multiLevelType w:val="multilevel"/>
    <w:tmpl w:val="FB7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CB754C"/>
    <w:multiLevelType w:val="multilevel"/>
    <w:tmpl w:val="5E78BB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D3D1391"/>
    <w:multiLevelType w:val="multilevel"/>
    <w:tmpl w:val="AC62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61D83B"/>
    <w:multiLevelType w:val="hybridMultilevel"/>
    <w:tmpl w:val="1242E264"/>
    <w:lvl w:ilvl="0" w:tplc="CFC69ADC">
      <w:start w:val="1"/>
      <w:numFmt w:val="bullet"/>
      <w:lvlText w:val=""/>
      <w:lvlJc w:val="left"/>
      <w:pPr>
        <w:ind w:left="720" w:hanging="360"/>
      </w:pPr>
      <w:rPr>
        <w:rFonts w:ascii="Symbol" w:hAnsi="Symbol" w:hint="default"/>
      </w:rPr>
    </w:lvl>
    <w:lvl w:ilvl="1" w:tplc="668C89E0">
      <w:start w:val="1"/>
      <w:numFmt w:val="bullet"/>
      <w:lvlText w:val="o"/>
      <w:lvlJc w:val="left"/>
      <w:pPr>
        <w:ind w:left="1440" w:hanging="360"/>
      </w:pPr>
      <w:rPr>
        <w:rFonts w:ascii="Courier New" w:hAnsi="Courier New" w:hint="default"/>
      </w:rPr>
    </w:lvl>
    <w:lvl w:ilvl="2" w:tplc="EBD0525A">
      <w:start w:val="1"/>
      <w:numFmt w:val="bullet"/>
      <w:lvlText w:val=""/>
      <w:lvlJc w:val="left"/>
      <w:pPr>
        <w:ind w:left="2160" w:hanging="360"/>
      </w:pPr>
      <w:rPr>
        <w:rFonts w:ascii="Wingdings" w:hAnsi="Wingdings" w:hint="default"/>
      </w:rPr>
    </w:lvl>
    <w:lvl w:ilvl="3" w:tplc="ADDE98AE">
      <w:start w:val="1"/>
      <w:numFmt w:val="bullet"/>
      <w:lvlText w:val=""/>
      <w:lvlJc w:val="left"/>
      <w:pPr>
        <w:ind w:left="2880" w:hanging="360"/>
      </w:pPr>
      <w:rPr>
        <w:rFonts w:ascii="Symbol" w:hAnsi="Symbol" w:hint="default"/>
      </w:rPr>
    </w:lvl>
    <w:lvl w:ilvl="4" w:tplc="E7C404BE">
      <w:start w:val="1"/>
      <w:numFmt w:val="bullet"/>
      <w:lvlText w:val="o"/>
      <w:lvlJc w:val="left"/>
      <w:pPr>
        <w:ind w:left="3600" w:hanging="360"/>
      </w:pPr>
      <w:rPr>
        <w:rFonts w:ascii="Courier New" w:hAnsi="Courier New" w:hint="default"/>
      </w:rPr>
    </w:lvl>
    <w:lvl w:ilvl="5" w:tplc="6A8CDDDA">
      <w:start w:val="1"/>
      <w:numFmt w:val="bullet"/>
      <w:lvlText w:val=""/>
      <w:lvlJc w:val="left"/>
      <w:pPr>
        <w:ind w:left="4320" w:hanging="360"/>
      </w:pPr>
      <w:rPr>
        <w:rFonts w:ascii="Wingdings" w:hAnsi="Wingdings" w:hint="default"/>
      </w:rPr>
    </w:lvl>
    <w:lvl w:ilvl="6" w:tplc="7E96D3F8">
      <w:start w:val="1"/>
      <w:numFmt w:val="bullet"/>
      <w:lvlText w:val=""/>
      <w:lvlJc w:val="left"/>
      <w:pPr>
        <w:ind w:left="5040" w:hanging="360"/>
      </w:pPr>
      <w:rPr>
        <w:rFonts w:ascii="Symbol" w:hAnsi="Symbol" w:hint="default"/>
      </w:rPr>
    </w:lvl>
    <w:lvl w:ilvl="7" w:tplc="83C4631E">
      <w:start w:val="1"/>
      <w:numFmt w:val="bullet"/>
      <w:lvlText w:val="o"/>
      <w:lvlJc w:val="left"/>
      <w:pPr>
        <w:ind w:left="5760" w:hanging="360"/>
      </w:pPr>
      <w:rPr>
        <w:rFonts w:ascii="Courier New" w:hAnsi="Courier New" w:hint="default"/>
      </w:rPr>
    </w:lvl>
    <w:lvl w:ilvl="8" w:tplc="F970C364">
      <w:start w:val="1"/>
      <w:numFmt w:val="bullet"/>
      <w:lvlText w:val=""/>
      <w:lvlJc w:val="left"/>
      <w:pPr>
        <w:ind w:left="6480" w:hanging="360"/>
      </w:pPr>
      <w:rPr>
        <w:rFonts w:ascii="Wingdings" w:hAnsi="Wingdings" w:hint="default"/>
      </w:rPr>
    </w:lvl>
  </w:abstractNum>
  <w:abstractNum w:abstractNumId="30" w15:restartNumberingAfterBreak="0">
    <w:nsid w:val="71784B3F"/>
    <w:multiLevelType w:val="multilevel"/>
    <w:tmpl w:val="DE7A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B406C"/>
    <w:multiLevelType w:val="multilevel"/>
    <w:tmpl w:val="58C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861AE6"/>
    <w:multiLevelType w:val="multilevel"/>
    <w:tmpl w:val="35F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F7759E"/>
    <w:multiLevelType w:val="multilevel"/>
    <w:tmpl w:val="007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1EE10F"/>
    <w:multiLevelType w:val="hybridMultilevel"/>
    <w:tmpl w:val="68A62182"/>
    <w:lvl w:ilvl="0" w:tplc="EE5A7380">
      <w:start w:val="1"/>
      <w:numFmt w:val="bullet"/>
      <w:lvlText w:val=""/>
      <w:lvlJc w:val="left"/>
      <w:pPr>
        <w:ind w:left="720" w:hanging="360"/>
      </w:pPr>
      <w:rPr>
        <w:rFonts w:ascii="Symbol" w:hAnsi="Symbol" w:hint="default"/>
      </w:rPr>
    </w:lvl>
    <w:lvl w:ilvl="1" w:tplc="70B2F01C">
      <w:start w:val="1"/>
      <w:numFmt w:val="bullet"/>
      <w:lvlText w:val="o"/>
      <w:lvlJc w:val="left"/>
      <w:pPr>
        <w:ind w:left="1440" w:hanging="360"/>
      </w:pPr>
      <w:rPr>
        <w:rFonts w:ascii="Courier New" w:hAnsi="Courier New" w:hint="default"/>
      </w:rPr>
    </w:lvl>
    <w:lvl w:ilvl="2" w:tplc="23283254">
      <w:start w:val="1"/>
      <w:numFmt w:val="bullet"/>
      <w:lvlText w:val=""/>
      <w:lvlJc w:val="left"/>
      <w:pPr>
        <w:ind w:left="2160" w:hanging="360"/>
      </w:pPr>
      <w:rPr>
        <w:rFonts w:ascii="Wingdings" w:hAnsi="Wingdings" w:hint="default"/>
      </w:rPr>
    </w:lvl>
    <w:lvl w:ilvl="3" w:tplc="3076A3FA">
      <w:start w:val="1"/>
      <w:numFmt w:val="bullet"/>
      <w:lvlText w:val=""/>
      <w:lvlJc w:val="left"/>
      <w:pPr>
        <w:ind w:left="2880" w:hanging="360"/>
      </w:pPr>
      <w:rPr>
        <w:rFonts w:ascii="Symbol" w:hAnsi="Symbol" w:hint="default"/>
      </w:rPr>
    </w:lvl>
    <w:lvl w:ilvl="4" w:tplc="527A9F82">
      <w:start w:val="1"/>
      <w:numFmt w:val="bullet"/>
      <w:lvlText w:val="o"/>
      <w:lvlJc w:val="left"/>
      <w:pPr>
        <w:ind w:left="3600" w:hanging="360"/>
      </w:pPr>
      <w:rPr>
        <w:rFonts w:ascii="Courier New" w:hAnsi="Courier New" w:hint="default"/>
      </w:rPr>
    </w:lvl>
    <w:lvl w:ilvl="5" w:tplc="AB7C598E">
      <w:start w:val="1"/>
      <w:numFmt w:val="bullet"/>
      <w:lvlText w:val=""/>
      <w:lvlJc w:val="left"/>
      <w:pPr>
        <w:ind w:left="4320" w:hanging="360"/>
      </w:pPr>
      <w:rPr>
        <w:rFonts w:ascii="Wingdings" w:hAnsi="Wingdings" w:hint="default"/>
      </w:rPr>
    </w:lvl>
    <w:lvl w:ilvl="6" w:tplc="1BEEEAC8">
      <w:start w:val="1"/>
      <w:numFmt w:val="bullet"/>
      <w:lvlText w:val=""/>
      <w:lvlJc w:val="left"/>
      <w:pPr>
        <w:ind w:left="5040" w:hanging="360"/>
      </w:pPr>
      <w:rPr>
        <w:rFonts w:ascii="Symbol" w:hAnsi="Symbol" w:hint="default"/>
      </w:rPr>
    </w:lvl>
    <w:lvl w:ilvl="7" w:tplc="8CC84428">
      <w:start w:val="1"/>
      <w:numFmt w:val="bullet"/>
      <w:lvlText w:val="o"/>
      <w:lvlJc w:val="left"/>
      <w:pPr>
        <w:ind w:left="5760" w:hanging="360"/>
      </w:pPr>
      <w:rPr>
        <w:rFonts w:ascii="Courier New" w:hAnsi="Courier New" w:hint="default"/>
      </w:rPr>
    </w:lvl>
    <w:lvl w:ilvl="8" w:tplc="1E2A8F54">
      <w:start w:val="1"/>
      <w:numFmt w:val="bullet"/>
      <w:lvlText w:val=""/>
      <w:lvlJc w:val="left"/>
      <w:pPr>
        <w:ind w:left="6480" w:hanging="360"/>
      </w:pPr>
      <w:rPr>
        <w:rFonts w:ascii="Wingdings" w:hAnsi="Wingdings" w:hint="default"/>
      </w:rPr>
    </w:lvl>
  </w:abstractNum>
  <w:abstractNum w:abstractNumId="35" w15:restartNumberingAfterBreak="0">
    <w:nsid w:val="7BAA7C20"/>
    <w:multiLevelType w:val="multilevel"/>
    <w:tmpl w:val="572A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CA3A65"/>
    <w:multiLevelType w:val="multilevel"/>
    <w:tmpl w:val="0354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20627E"/>
    <w:multiLevelType w:val="multilevel"/>
    <w:tmpl w:val="8160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6594876">
    <w:abstractNumId w:val="34"/>
  </w:num>
  <w:num w:numId="2" w16cid:durableId="741389">
    <w:abstractNumId w:val="29"/>
  </w:num>
  <w:num w:numId="3" w16cid:durableId="1711110467">
    <w:abstractNumId w:val="18"/>
  </w:num>
  <w:num w:numId="4" w16cid:durableId="2029022322">
    <w:abstractNumId w:val="1"/>
  </w:num>
  <w:num w:numId="5" w16cid:durableId="1346903185">
    <w:abstractNumId w:val="2"/>
  </w:num>
  <w:num w:numId="6" w16cid:durableId="202905480">
    <w:abstractNumId w:val="15"/>
  </w:num>
  <w:num w:numId="7" w16cid:durableId="505634965">
    <w:abstractNumId w:val="12"/>
  </w:num>
  <w:num w:numId="8" w16cid:durableId="560554823">
    <w:abstractNumId w:val="20"/>
  </w:num>
  <w:num w:numId="9" w16cid:durableId="391273293">
    <w:abstractNumId w:val="33"/>
  </w:num>
  <w:num w:numId="10" w16cid:durableId="1463036863">
    <w:abstractNumId w:val="28"/>
  </w:num>
  <w:num w:numId="11" w16cid:durableId="2105420254">
    <w:abstractNumId w:val="31"/>
  </w:num>
  <w:num w:numId="12" w16cid:durableId="1893149590">
    <w:abstractNumId w:val="24"/>
  </w:num>
  <w:num w:numId="13" w16cid:durableId="1646855534">
    <w:abstractNumId w:val="25"/>
  </w:num>
  <w:num w:numId="14" w16cid:durableId="1625186186">
    <w:abstractNumId w:val="30"/>
  </w:num>
  <w:num w:numId="15" w16cid:durableId="446435047">
    <w:abstractNumId w:val="37"/>
  </w:num>
  <w:num w:numId="16" w16cid:durableId="815339123">
    <w:abstractNumId w:val="26"/>
  </w:num>
  <w:num w:numId="17" w16cid:durableId="398016941">
    <w:abstractNumId w:val="35"/>
  </w:num>
  <w:num w:numId="18" w16cid:durableId="1285774526">
    <w:abstractNumId w:val="11"/>
  </w:num>
  <w:num w:numId="19" w16cid:durableId="1191608254">
    <w:abstractNumId w:val="6"/>
  </w:num>
  <w:num w:numId="20" w16cid:durableId="1773473734">
    <w:abstractNumId w:val="32"/>
  </w:num>
  <w:num w:numId="21" w16cid:durableId="386564064">
    <w:abstractNumId w:val="23"/>
  </w:num>
  <w:num w:numId="22" w16cid:durableId="1060710224">
    <w:abstractNumId w:val="36"/>
  </w:num>
  <w:num w:numId="23" w16cid:durableId="196048530">
    <w:abstractNumId w:val="17"/>
  </w:num>
  <w:num w:numId="24" w16cid:durableId="593175429">
    <w:abstractNumId w:val="5"/>
  </w:num>
  <w:num w:numId="25" w16cid:durableId="2001957647">
    <w:abstractNumId w:val="22"/>
  </w:num>
  <w:num w:numId="26" w16cid:durableId="1551843690">
    <w:abstractNumId w:val="19"/>
  </w:num>
  <w:num w:numId="27" w16cid:durableId="1121414657">
    <w:abstractNumId w:val="13"/>
  </w:num>
  <w:num w:numId="28" w16cid:durableId="114831454">
    <w:abstractNumId w:val="27"/>
  </w:num>
  <w:num w:numId="29" w16cid:durableId="1271821654">
    <w:abstractNumId w:val="14"/>
  </w:num>
  <w:num w:numId="30" w16cid:durableId="1940680142">
    <w:abstractNumId w:val="10"/>
  </w:num>
  <w:num w:numId="31" w16cid:durableId="1522208121">
    <w:abstractNumId w:val="16"/>
  </w:num>
  <w:num w:numId="32" w16cid:durableId="714547126">
    <w:abstractNumId w:val="3"/>
  </w:num>
  <w:num w:numId="33" w16cid:durableId="1513950425">
    <w:abstractNumId w:val="9"/>
  </w:num>
  <w:num w:numId="34" w16cid:durableId="131555528">
    <w:abstractNumId w:val="0"/>
  </w:num>
  <w:num w:numId="35" w16cid:durableId="543829048">
    <w:abstractNumId w:val="7"/>
  </w:num>
  <w:num w:numId="36" w16cid:durableId="135075284">
    <w:abstractNumId w:val="8"/>
  </w:num>
  <w:num w:numId="37" w16cid:durableId="1743485927">
    <w:abstractNumId w:val="4"/>
  </w:num>
  <w:num w:numId="38" w16cid:durableId="907768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56BABF"/>
    <w:rsid w:val="00081B4B"/>
    <w:rsid w:val="000859BA"/>
    <w:rsid w:val="00093778"/>
    <w:rsid w:val="000A3B1A"/>
    <w:rsid w:val="000F7B5A"/>
    <w:rsid w:val="00101351"/>
    <w:rsid w:val="001259DD"/>
    <w:rsid w:val="001276B4"/>
    <w:rsid w:val="001440A1"/>
    <w:rsid w:val="00162E62"/>
    <w:rsid w:val="00175820"/>
    <w:rsid w:val="00193FBA"/>
    <w:rsid w:val="001A0A5A"/>
    <w:rsid w:val="001A19DC"/>
    <w:rsid w:val="001D3EA9"/>
    <w:rsid w:val="002215E4"/>
    <w:rsid w:val="00235893"/>
    <w:rsid w:val="00246E39"/>
    <w:rsid w:val="002565F8"/>
    <w:rsid w:val="00260118"/>
    <w:rsid w:val="00260904"/>
    <w:rsid w:val="002B5C27"/>
    <w:rsid w:val="002E6829"/>
    <w:rsid w:val="002F4157"/>
    <w:rsid w:val="00331F44"/>
    <w:rsid w:val="003830E9"/>
    <w:rsid w:val="003D345A"/>
    <w:rsid w:val="003F5B01"/>
    <w:rsid w:val="004442DD"/>
    <w:rsid w:val="0045560E"/>
    <w:rsid w:val="004616FD"/>
    <w:rsid w:val="0046218E"/>
    <w:rsid w:val="0047473A"/>
    <w:rsid w:val="00483242"/>
    <w:rsid w:val="004C385E"/>
    <w:rsid w:val="004E38E7"/>
    <w:rsid w:val="00514674"/>
    <w:rsid w:val="00521DF0"/>
    <w:rsid w:val="00534749"/>
    <w:rsid w:val="00534A34"/>
    <w:rsid w:val="00565DF8"/>
    <w:rsid w:val="005966D9"/>
    <w:rsid w:val="005A70A1"/>
    <w:rsid w:val="005B047F"/>
    <w:rsid w:val="005C53C3"/>
    <w:rsid w:val="005F3B49"/>
    <w:rsid w:val="00651B33"/>
    <w:rsid w:val="00654637"/>
    <w:rsid w:val="00674748"/>
    <w:rsid w:val="00682757"/>
    <w:rsid w:val="00683923"/>
    <w:rsid w:val="006B3C17"/>
    <w:rsid w:val="006D4B70"/>
    <w:rsid w:val="006E1B48"/>
    <w:rsid w:val="007059A6"/>
    <w:rsid w:val="00709C55"/>
    <w:rsid w:val="00710F91"/>
    <w:rsid w:val="007129A8"/>
    <w:rsid w:val="007148A4"/>
    <w:rsid w:val="0071658A"/>
    <w:rsid w:val="00755769"/>
    <w:rsid w:val="007739C5"/>
    <w:rsid w:val="00787D55"/>
    <w:rsid w:val="00803C03"/>
    <w:rsid w:val="00837DD9"/>
    <w:rsid w:val="00842DD1"/>
    <w:rsid w:val="00865A39"/>
    <w:rsid w:val="008B720E"/>
    <w:rsid w:val="008F216B"/>
    <w:rsid w:val="00902966"/>
    <w:rsid w:val="009219C2"/>
    <w:rsid w:val="00943FFF"/>
    <w:rsid w:val="009476FE"/>
    <w:rsid w:val="00950FF3"/>
    <w:rsid w:val="00995348"/>
    <w:rsid w:val="009C457C"/>
    <w:rsid w:val="00A1179A"/>
    <w:rsid w:val="00A32167"/>
    <w:rsid w:val="00A86118"/>
    <w:rsid w:val="00A97249"/>
    <w:rsid w:val="00AA7A3E"/>
    <w:rsid w:val="00AB4BD6"/>
    <w:rsid w:val="00B0634F"/>
    <w:rsid w:val="00B14F86"/>
    <w:rsid w:val="00B21C1E"/>
    <w:rsid w:val="00B44A53"/>
    <w:rsid w:val="00B71AD4"/>
    <w:rsid w:val="00B814C4"/>
    <w:rsid w:val="00BB23C5"/>
    <w:rsid w:val="00BB3A21"/>
    <w:rsid w:val="00BE1DAE"/>
    <w:rsid w:val="00BF2F2A"/>
    <w:rsid w:val="00C23D52"/>
    <w:rsid w:val="00C517F1"/>
    <w:rsid w:val="00C750E3"/>
    <w:rsid w:val="00C82BC5"/>
    <w:rsid w:val="00CA0CF4"/>
    <w:rsid w:val="00CB128C"/>
    <w:rsid w:val="00CC0B0B"/>
    <w:rsid w:val="00CD1D01"/>
    <w:rsid w:val="00CF33AC"/>
    <w:rsid w:val="00D02E6D"/>
    <w:rsid w:val="00D32143"/>
    <w:rsid w:val="00D76BA5"/>
    <w:rsid w:val="00DC68D8"/>
    <w:rsid w:val="00DD56B3"/>
    <w:rsid w:val="00DF75D3"/>
    <w:rsid w:val="00E125DF"/>
    <w:rsid w:val="00E34635"/>
    <w:rsid w:val="00E547D5"/>
    <w:rsid w:val="00E772BB"/>
    <w:rsid w:val="00EA565E"/>
    <w:rsid w:val="00EB0F8D"/>
    <w:rsid w:val="00ED6520"/>
    <w:rsid w:val="00EE7E7B"/>
    <w:rsid w:val="00F31E4C"/>
    <w:rsid w:val="00F75CBB"/>
    <w:rsid w:val="00F87780"/>
    <w:rsid w:val="00F9183C"/>
    <w:rsid w:val="00FB2EC0"/>
    <w:rsid w:val="00FB2F13"/>
    <w:rsid w:val="01602C43"/>
    <w:rsid w:val="0166E6D8"/>
    <w:rsid w:val="01DF1EFE"/>
    <w:rsid w:val="01EA062D"/>
    <w:rsid w:val="02317117"/>
    <w:rsid w:val="024866E0"/>
    <w:rsid w:val="02506FB6"/>
    <w:rsid w:val="0302985E"/>
    <w:rsid w:val="030EF83E"/>
    <w:rsid w:val="0357C861"/>
    <w:rsid w:val="03803338"/>
    <w:rsid w:val="038456F4"/>
    <w:rsid w:val="03A1649A"/>
    <w:rsid w:val="0406E529"/>
    <w:rsid w:val="041F8F42"/>
    <w:rsid w:val="048F57E4"/>
    <w:rsid w:val="050CBA60"/>
    <w:rsid w:val="05409C87"/>
    <w:rsid w:val="054E627F"/>
    <w:rsid w:val="05C5CF04"/>
    <w:rsid w:val="063F7CDB"/>
    <w:rsid w:val="066D5AC0"/>
    <w:rsid w:val="068E1F53"/>
    <w:rsid w:val="06B2727B"/>
    <w:rsid w:val="06E58410"/>
    <w:rsid w:val="072C42E4"/>
    <w:rsid w:val="073FD956"/>
    <w:rsid w:val="07601E87"/>
    <w:rsid w:val="079DAB78"/>
    <w:rsid w:val="07D81909"/>
    <w:rsid w:val="08CD0D67"/>
    <w:rsid w:val="091BE6CD"/>
    <w:rsid w:val="0A6F71A2"/>
    <w:rsid w:val="0B11198A"/>
    <w:rsid w:val="0B718A23"/>
    <w:rsid w:val="0BC3117B"/>
    <w:rsid w:val="0C1E41E0"/>
    <w:rsid w:val="0C5EAA73"/>
    <w:rsid w:val="0C86D2FB"/>
    <w:rsid w:val="0D0B3778"/>
    <w:rsid w:val="0D16F3AC"/>
    <w:rsid w:val="0D7CB086"/>
    <w:rsid w:val="0ED14B9E"/>
    <w:rsid w:val="0F12AE13"/>
    <w:rsid w:val="0F13737D"/>
    <w:rsid w:val="0F8D568F"/>
    <w:rsid w:val="10191354"/>
    <w:rsid w:val="103F292F"/>
    <w:rsid w:val="10FC9FD2"/>
    <w:rsid w:val="126E28A7"/>
    <w:rsid w:val="12E07177"/>
    <w:rsid w:val="12E701E4"/>
    <w:rsid w:val="136130DB"/>
    <w:rsid w:val="13897595"/>
    <w:rsid w:val="13D4CE8C"/>
    <w:rsid w:val="1413AC26"/>
    <w:rsid w:val="14AB7902"/>
    <w:rsid w:val="150F5E43"/>
    <w:rsid w:val="15AEEFC0"/>
    <w:rsid w:val="15EF6B80"/>
    <w:rsid w:val="1659F21D"/>
    <w:rsid w:val="1728DFA7"/>
    <w:rsid w:val="17D1BC26"/>
    <w:rsid w:val="18016862"/>
    <w:rsid w:val="183B4FF4"/>
    <w:rsid w:val="19CF90CE"/>
    <w:rsid w:val="19F2E542"/>
    <w:rsid w:val="1A74B459"/>
    <w:rsid w:val="1B98CC4C"/>
    <w:rsid w:val="1BB2B04F"/>
    <w:rsid w:val="1BE2D016"/>
    <w:rsid w:val="1C4568B5"/>
    <w:rsid w:val="1C879209"/>
    <w:rsid w:val="1CA7EEFA"/>
    <w:rsid w:val="1D214A4F"/>
    <w:rsid w:val="1D69C713"/>
    <w:rsid w:val="1DC2AFA4"/>
    <w:rsid w:val="1DFE22BC"/>
    <w:rsid w:val="1EC78DB3"/>
    <w:rsid w:val="1F83E89A"/>
    <w:rsid w:val="1F8C46D9"/>
    <w:rsid w:val="1FECA04F"/>
    <w:rsid w:val="2019FA9C"/>
    <w:rsid w:val="20238BAB"/>
    <w:rsid w:val="210D2371"/>
    <w:rsid w:val="216011DF"/>
    <w:rsid w:val="21F0EEB7"/>
    <w:rsid w:val="22754342"/>
    <w:rsid w:val="23171097"/>
    <w:rsid w:val="2322AEAA"/>
    <w:rsid w:val="2322F41F"/>
    <w:rsid w:val="23493B14"/>
    <w:rsid w:val="236EFE17"/>
    <w:rsid w:val="2377BE5A"/>
    <w:rsid w:val="23DD8E2A"/>
    <w:rsid w:val="240BCA78"/>
    <w:rsid w:val="241114E5"/>
    <w:rsid w:val="246C475B"/>
    <w:rsid w:val="24A7473A"/>
    <w:rsid w:val="24C3D4F6"/>
    <w:rsid w:val="24C457A3"/>
    <w:rsid w:val="24C5A31A"/>
    <w:rsid w:val="24C98B19"/>
    <w:rsid w:val="24E17583"/>
    <w:rsid w:val="24EC046A"/>
    <w:rsid w:val="25CA5A72"/>
    <w:rsid w:val="280E6AF5"/>
    <w:rsid w:val="284064D1"/>
    <w:rsid w:val="28BD299A"/>
    <w:rsid w:val="2A2FD28B"/>
    <w:rsid w:val="2A4429F1"/>
    <w:rsid w:val="2B1C7D2F"/>
    <w:rsid w:val="2B2C4AF3"/>
    <w:rsid w:val="2BE27BC1"/>
    <w:rsid w:val="2C4DEE4D"/>
    <w:rsid w:val="2C88FFD1"/>
    <w:rsid w:val="2CB9DA41"/>
    <w:rsid w:val="2D6A5633"/>
    <w:rsid w:val="2DCD34B6"/>
    <w:rsid w:val="2E0AA7BC"/>
    <w:rsid w:val="2E6610C2"/>
    <w:rsid w:val="2E8391BE"/>
    <w:rsid w:val="2EE67267"/>
    <w:rsid w:val="2F4142A7"/>
    <w:rsid w:val="30950CED"/>
    <w:rsid w:val="30D903C4"/>
    <w:rsid w:val="31020178"/>
    <w:rsid w:val="3136DD61"/>
    <w:rsid w:val="3156FB28"/>
    <w:rsid w:val="338E3A73"/>
    <w:rsid w:val="33BFC30C"/>
    <w:rsid w:val="348CA0A1"/>
    <w:rsid w:val="349D2812"/>
    <w:rsid w:val="34BD3010"/>
    <w:rsid w:val="35039485"/>
    <w:rsid w:val="35CEC692"/>
    <w:rsid w:val="361F3885"/>
    <w:rsid w:val="36DCB384"/>
    <w:rsid w:val="379E43DF"/>
    <w:rsid w:val="37A7B6F7"/>
    <w:rsid w:val="37D5AA46"/>
    <w:rsid w:val="38AB2139"/>
    <w:rsid w:val="38AD9767"/>
    <w:rsid w:val="391B63B3"/>
    <w:rsid w:val="396F30EF"/>
    <w:rsid w:val="3A0D7DBC"/>
    <w:rsid w:val="3A1329A9"/>
    <w:rsid w:val="3A1B724E"/>
    <w:rsid w:val="3A4A590D"/>
    <w:rsid w:val="3A5B7F17"/>
    <w:rsid w:val="3A88DE6B"/>
    <w:rsid w:val="3ADA39E5"/>
    <w:rsid w:val="3B06A487"/>
    <w:rsid w:val="3BCE3E60"/>
    <w:rsid w:val="3BDAC324"/>
    <w:rsid w:val="3C4B0C5D"/>
    <w:rsid w:val="3C51C12C"/>
    <w:rsid w:val="3C62FCBE"/>
    <w:rsid w:val="3DAEE8CF"/>
    <w:rsid w:val="3EF2AFA5"/>
    <w:rsid w:val="3F5FBEAD"/>
    <w:rsid w:val="3FB7C4C7"/>
    <w:rsid w:val="3FB9A639"/>
    <w:rsid w:val="4072853B"/>
    <w:rsid w:val="40DD07D7"/>
    <w:rsid w:val="416EBE02"/>
    <w:rsid w:val="42A7D19A"/>
    <w:rsid w:val="42DC5DAD"/>
    <w:rsid w:val="435CC124"/>
    <w:rsid w:val="436C4E3C"/>
    <w:rsid w:val="438C6BC8"/>
    <w:rsid w:val="439005F4"/>
    <w:rsid w:val="4396F65A"/>
    <w:rsid w:val="43993C77"/>
    <w:rsid w:val="43A1F092"/>
    <w:rsid w:val="4469F579"/>
    <w:rsid w:val="4483E150"/>
    <w:rsid w:val="44FECAE1"/>
    <w:rsid w:val="47032AC6"/>
    <w:rsid w:val="475015D0"/>
    <w:rsid w:val="47AE11C9"/>
    <w:rsid w:val="480D205D"/>
    <w:rsid w:val="496FDF16"/>
    <w:rsid w:val="49B0FFBE"/>
    <w:rsid w:val="49E7FD83"/>
    <w:rsid w:val="4B02AE4A"/>
    <w:rsid w:val="4BDFD509"/>
    <w:rsid w:val="4C18E4BA"/>
    <w:rsid w:val="4C250549"/>
    <w:rsid w:val="4C3CB2E2"/>
    <w:rsid w:val="4C53FEEA"/>
    <w:rsid w:val="4D0BC2CB"/>
    <w:rsid w:val="4D9C5401"/>
    <w:rsid w:val="4F194B20"/>
    <w:rsid w:val="5023B17A"/>
    <w:rsid w:val="506981A7"/>
    <w:rsid w:val="50C599DA"/>
    <w:rsid w:val="50C7449D"/>
    <w:rsid w:val="514AAA08"/>
    <w:rsid w:val="51CE6793"/>
    <w:rsid w:val="524635E2"/>
    <w:rsid w:val="529E8417"/>
    <w:rsid w:val="52CA0EAD"/>
    <w:rsid w:val="52F21EBC"/>
    <w:rsid w:val="535EF6E8"/>
    <w:rsid w:val="5417F537"/>
    <w:rsid w:val="546C82D5"/>
    <w:rsid w:val="548C7D3D"/>
    <w:rsid w:val="54AD0295"/>
    <w:rsid w:val="54CD298A"/>
    <w:rsid w:val="5688D58E"/>
    <w:rsid w:val="57353CC2"/>
    <w:rsid w:val="57404C98"/>
    <w:rsid w:val="57665A20"/>
    <w:rsid w:val="57E77469"/>
    <w:rsid w:val="584E021F"/>
    <w:rsid w:val="58B36F16"/>
    <w:rsid w:val="58D4B391"/>
    <w:rsid w:val="59669976"/>
    <w:rsid w:val="596E69AE"/>
    <w:rsid w:val="59DD6D78"/>
    <w:rsid w:val="5A5645E7"/>
    <w:rsid w:val="5A586FDE"/>
    <w:rsid w:val="5A71C2B2"/>
    <w:rsid w:val="5B757CE7"/>
    <w:rsid w:val="5BB447DA"/>
    <w:rsid w:val="5BB9711E"/>
    <w:rsid w:val="5C7A37A1"/>
    <w:rsid w:val="5C8B853D"/>
    <w:rsid w:val="5CAADE92"/>
    <w:rsid w:val="5CB0C23F"/>
    <w:rsid w:val="5CB6A7A8"/>
    <w:rsid w:val="5CED020D"/>
    <w:rsid w:val="5D048672"/>
    <w:rsid w:val="5D6E4A64"/>
    <w:rsid w:val="5F1589B0"/>
    <w:rsid w:val="5F2DF390"/>
    <w:rsid w:val="5F8406D1"/>
    <w:rsid w:val="603CF380"/>
    <w:rsid w:val="60A1E06B"/>
    <w:rsid w:val="60DFD836"/>
    <w:rsid w:val="61F9216B"/>
    <w:rsid w:val="6205E24A"/>
    <w:rsid w:val="62068499"/>
    <w:rsid w:val="623BBBF3"/>
    <w:rsid w:val="6395A7B8"/>
    <w:rsid w:val="640D57CB"/>
    <w:rsid w:val="6433CCCC"/>
    <w:rsid w:val="645926B8"/>
    <w:rsid w:val="64747F4A"/>
    <w:rsid w:val="6492E753"/>
    <w:rsid w:val="65641F5F"/>
    <w:rsid w:val="656B8DC2"/>
    <w:rsid w:val="65A4DE8A"/>
    <w:rsid w:val="66138C22"/>
    <w:rsid w:val="6688CC5B"/>
    <w:rsid w:val="68660C24"/>
    <w:rsid w:val="6883BC7C"/>
    <w:rsid w:val="68DA37C0"/>
    <w:rsid w:val="68F9407E"/>
    <w:rsid w:val="6A4F52A6"/>
    <w:rsid w:val="6A679913"/>
    <w:rsid w:val="6ADE82BA"/>
    <w:rsid w:val="6AF7BCDD"/>
    <w:rsid w:val="6B91A499"/>
    <w:rsid w:val="6BC9A299"/>
    <w:rsid w:val="6BD7BCEB"/>
    <w:rsid w:val="6C15CB89"/>
    <w:rsid w:val="6C56BABF"/>
    <w:rsid w:val="6CA6F6A2"/>
    <w:rsid w:val="6D1E13D6"/>
    <w:rsid w:val="6DB6C682"/>
    <w:rsid w:val="6DC0D8A6"/>
    <w:rsid w:val="6DC3D2FF"/>
    <w:rsid w:val="6DF56F63"/>
    <w:rsid w:val="6DF6386E"/>
    <w:rsid w:val="6E346D23"/>
    <w:rsid w:val="6E6C8B60"/>
    <w:rsid w:val="6E86FE2A"/>
    <w:rsid w:val="6EB86530"/>
    <w:rsid w:val="6ED563CA"/>
    <w:rsid w:val="6F0ADE04"/>
    <w:rsid w:val="700B5210"/>
    <w:rsid w:val="701B6CF9"/>
    <w:rsid w:val="7055D0EA"/>
    <w:rsid w:val="71CEEF20"/>
    <w:rsid w:val="72423A28"/>
    <w:rsid w:val="7287F72B"/>
    <w:rsid w:val="729D1AE0"/>
    <w:rsid w:val="72D44E03"/>
    <w:rsid w:val="72E317E9"/>
    <w:rsid w:val="72E652E8"/>
    <w:rsid w:val="72FDCBEF"/>
    <w:rsid w:val="7394D0FA"/>
    <w:rsid w:val="748B7DED"/>
    <w:rsid w:val="7499BB34"/>
    <w:rsid w:val="74A4B3D2"/>
    <w:rsid w:val="756EFAFD"/>
    <w:rsid w:val="7596D6C8"/>
    <w:rsid w:val="76266C09"/>
    <w:rsid w:val="7712916E"/>
    <w:rsid w:val="77AD707E"/>
    <w:rsid w:val="77D8C039"/>
    <w:rsid w:val="77E6412C"/>
    <w:rsid w:val="77F0E1C6"/>
    <w:rsid w:val="7825A9FB"/>
    <w:rsid w:val="78785888"/>
    <w:rsid w:val="78DB1668"/>
    <w:rsid w:val="795013A3"/>
    <w:rsid w:val="7A85228F"/>
    <w:rsid w:val="7B4B4B2B"/>
    <w:rsid w:val="7B7347EC"/>
    <w:rsid w:val="7C122AB3"/>
    <w:rsid w:val="7C5AB676"/>
    <w:rsid w:val="7C6495D9"/>
    <w:rsid w:val="7CA448DA"/>
    <w:rsid w:val="7D0DE7D0"/>
    <w:rsid w:val="7D267B67"/>
    <w:rsid w:val="7E5DC6B8"/>
    <w:rsid w:val="7E80C839"/>
    <w:rsid w:val="7EDB86C5"/>
    <w:rsid w:val="7F2DA9A4"/>
    <w:rsid w:val="7FA7A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BABF"/>
  <w15:chartTrackingRefBased/>
  <w15:docId w15:val="{0807A4B2-0901-4CE9-AFAE-76E91F79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0C599DA"/>
    <w:pPr>
      <w:ind w:left="720"/>
      <w:contextualSpacing/>
    </w:pPr>
  </w:style>
  <w:style w:type="character" w:styleId="Hyperlink">
    <w:name w:val="Hyperlink"/>
    <w:basedOn w:val="DefaultParagraphFont"/>
    <w:uiPriority w:val="99"/>
    <w:unhideWhenUsed/>
    <w:rsid w:val="50C599DA"/>
    <w:rPr>
      <w:color w:val="467886"/>
      <w:u w:val="single"/>
    </w:rPr>
  </w:style>
  <w:style w:type="table" w:styleId="TableGrid">
    <w:name w:val="Table Grid"/>
    <w:basedOn w:val="TableNormal"/>
    <w:uiPriority w:val="59"/>
    <w:rsid w:val="00FB4123"/>
    <w:pPr>
      <w:spacing w:after="0" w:line="240" w:lineRule="auto"/>
    </w:pPr>
    <w:tblPr/>
  </w:style>
  <w:style w:type="character" w:styleId="UnresolvedMention">
    <w:name w:val="Unresolved Mention"/>
    <w:basedOn w:val="DefaultParagraphFont"/>
    <w:uiPriority w:val="99"/>
    <w:semiHidden/>
    <w:unhideWhenUsed/>
    <w:rsid w:val="00837DD9"/>
    <w:rPr>
      <w:color w:val="605E5C"/>
      <w:shd w:val="clear" w:color="auto" w:fill="E1DFDD"/>
    </w:rPr>
  </w:style>
  <w:style w:type="paragraph" w:styleId="Header">
    <w:name w:val="header"/>
    <w:basedOn w:val="Normal"/>
    <w:link w:val="HeaderChar"/>
    <w:uiPriority w:val="99"/>
    <w:unhideWhenUsed/>
    <w:rsid w:val="00787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D55"/>
  </w:style>
  <w:style w:type="paragraph" w:styleId="Footer">
    <w:name w:val="footer"/>
    <w:basedOn w:val="Normal"/>
    <w:link w:val="FooterChar"/>
    <w:uiPriority w:val="99"/>
    <w:unhideWhenUsed/>
    <w:rsid w:val="00787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D5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830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guidance/ng206/chapter/Recommendations" TargetMode="External"/><Relationship Id="rId18" Type="http://schemas.openxmlformats.org/officeDocument/2006/relationships/hyperlink" Target="https://www.nice.org.uk/guidance/ng206/chapter/recommendations" TargetMode="External"/><Relationship Id="rId26" Type="http://schemas.openxmlformats.org/officeDocument/2006/relationships/hyperlink" Target="http://www.actionforme.org.uk/" TargetMode="External"/><Relationship Id="rId3" Type="http://schemas.openxmlformats.org/officeDocument/2006/relationships/customXml" Target="../customXml/item3.xml"/><Relationship Id="rId21" Type="http://schemas.openxmlformats.org/officeDocument/2006/relationships/hyperlink" Target="https://www.nice.org.uk/guidance/ng206/chapter/Recommendations" TargetMode="External"/><Relationship Id="rId7" Type="http://schemas.openxmlformats.org/officeDocument/2006/relationships/webSettings" Target="webSettings.xml"/><Relationship Id="rId12" Type="http://schemas.openxmlformats.org/officeDocument/2006/relationships/hyperlink" Target="https://www.nice.org.uk/guidance/ng206/chapter/Recommendations" TargetMode="External"/><Relationship Id="rId17" Type="http://schemas.openxmlformats.org/officeDocument/2006/relationships/hyperlink" Target="https://www.nice.org.uk/guidance/ng206/chapter/recommendations" TargetMode="External"/><Relationship Id="rId25" Type="http://schemas.openxmlformats.org/officeDocument/2006/relationships/hyperlink" Target="mailto:infosupport@actionforme.org.uk" TargetMode="External"/><Relationship Id="rId2" Type="http://schemas.openxmlformats.org/officeDocument/2006/relationships/customXml" Target="../customXml/item2.xml"/><Relationship Id="rId16" Type="http://schemas.openxmlformats.org/officeDocument/2006/relationships/hyperlink" Target="https://www.nice.org.uk/guidance/ng206/chapter/Recommendations" TargetMode="External"/><Relationship Id="rId20" Type="http://schemas.openxmlformats.org/officeDocument/2006/relationships/hyperlink" Target="https://www.nice.org.uk/guidance/ng206/chapter/Recommend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ng206/chapter/Recommendation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ice.org.uk/guidance/ng206" TargetMode="External"/><Relationship Id="rId23" Type="http://schemas.openxmlformats.org/officeDocument/2006/relationships/hyperlink" Target="https://www.nice.org.uk/guidance/ng206/chapter/recommendation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nice.org.uk/guidance/ng206/chapter/recommend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2" Type="http://schemas.openxmlformats.org/officeDocument/2006/relationships/hyperlink" Target="https://www.nice.org.uk/guidance/ng206/chapter/recommendations"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9E8EDFA655C4D9A358C4685C7C19B" ma:contentTypeVersion="15" ma:contentTypeDescription="Create a new document." ma:contentTypeScope="" ma:versionID="480c29ae6b5e464445381c065cea7fa9">
  <xsd:schema xmlns:xsd="http://www.w3.org/2001/XMLSchema" xmlns:xs="http://www.w3.org/2001/XMLSchema" xmlns:p="http://schemas.microsoft.com/office/2006/metadata/properties" xmlns:ns2="3c05a422-3549-47a4-95f3-670254e7a549" xmlns:ns3="5f2b8f1d-420e-4110-8a55-efac6e1027cf" targetNamespace="http://schemas.microsoft.com/office/2006/metadata/properties" ma:root="true" ma:fieldsID="394d0822ebc312783988e392dead9d07" ns2:_="" ns3:_="">
    <xsd:import namespace="3c05a422-3549-47a4-95f3-670254e7a549"/>
    <xsd:import namespace="5f2b8f1d-420e-4110-8a55-efac6e102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a422-3549-47a4-95f3-670254e7a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eb571-f76f-4b01-9d96-01c21d02f13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b8f1d-420e-4110-8a55-efac6e1027c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b70aa0-1877-43d0-8ea7-d2b04b37f1ed}" ma:internalName="TaxCatchAll" ma:showField="CatchAllData" ma:web="5f2b8f1d-420e-4110-8a55-efac6e1027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2b8f1d-420e-4110-8a55-efac6e1027cf" xsi:nil="true"/>
    <lcf76f155ced4ddcb4097134ff3c332f xmlns="3c05a422-3549-47a4-95f3-670254e7a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652B3-2C76-4074-BB85-A9BA9B62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a422-3549-47a4-95f3-670254e7a549"/>
    <ds:schemaRef ds:uri="5f2b8f1d-420e-4110-8a55-efac6e10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AE1B9-ACBA-44F4-A660-4474997B29E3}">
  <ds:schemaRefs>
    <ds:schemaRef ds:uri="http://schemas.microsoft.com/office/2006/metadata/properties"/>
    <ds:schemaRef ds:uri="http://schemas.microsoft.com/office/infopath/2007/PartnerControls"/>
    <ds:schemaRef ds:uri="5f2b8f1d-420e-4110-8a55-efac6e1027cf"/>
    <ds:schemaRef ds:uri="3c05a422-3549-47a4-95f3-670254e7a549"/>
  </ds:schemaRefs>
</ds:datastoreItem>
</file>

<file path=customXml/itemProps3.xml><?xml version="1.0" encoding="utf-8"?>
<ds:datastoreItem xmlns:ds="http://schemas.openxmlformats.org/officeDocument/2006/customXml" ds:itemID="{9ECE2967-2415-4EAE-9404-6810E7A78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2190</Words>
  <Characters>11675</Characters>
  <Application>Microsoft Office Word</Application>
  <DocSecurity>0</DocSecurity>
  <Lines>416</Lines>
  <Paragraphs>157</Paragraphs>
  <ScaleCrop>false</ScaleCrop>
  <Company/>
  <LinksUpToDate>false</LinksUpToDate>
  <CharactersWithSpaces>13708</CharactersWithSpaces>
  <SharedDoc>false</SharedDoc>
  <HLinks>
    <vt:vector size="90" baseType="variant">
      <vt:variant>
        <vt:i4>7471151</vt:i4>
      </vt:variant>
      <vt:variant>
        <vt:i4>42</vt:i4>
      </vt:variant>
      <vt:variant>
        <vt:i4>0</vt:i4>
      </vt:variant>
      <vt:variant>
        <vt:i4>5</vt:i4>
      </vt:variant>
      <vt:variant>
        <vt:lpwstr>http://www.actionforme.org.uk/</vt:lpwstr>
      </vt:variant>
      <vt:variant>
        <vt:lpwstr/>
      </vt:variant>
      <vt:variant>
        <vt:i4>196712</vt:i4>
      </vt:variant>
      <vt:variant>
        <vt:i4>39</vt:i4>
      </vt:variant>
      <vt:variant>
        <vt:i4>0</vt:i4>
      </vt:variant>
      <vt:variant>
        <vt:i4>5</vt:i4>
      </vt:variant>
      <vt:variant>
        <vt:lpwstr>mailto:infosupport@actionforme.org.uk</vt:lpwstr>
      </vt:variant>
      <vt:variant>
        <vt:lpwstr/>
      </vt:variant>
      <vt:variant>
        <vt:i4>3342395</vt:i4>
      </vt:variant>
      <vt:variant>
        <vt:i4>36</vt:i4>
      </vt:variant>
      <vt:variant>
        <vt:i4>0</vt:i4>
      </vt:variant>
      <vt:variant>
        <vt:i4>5</vt:i4>
      </vt:variant>
      <vt:variant>
        <vt:lpwstr>https://www.nice.org.uk/guidance/ng206/chapter/recommendations</vt:lpwstr>
      </vt:variant>
      <vt:variant>
        <vt:lpwstr>dietary-management-and-strategies</vt:lpwstr>
      </vt:variant>
      <vt:variant>
        <vt:i4>7864370</vt:i4>
      </vt:variant>
      <vt:variant>
        <vt:i4>33</vt:i4>
      </vt:variant>
      <vt:variant>
        <vt:i4>0</vt:i4>
      </vt:variant>
      <vt:variant>
        <vt:i4>5</vt:i4>
      </vt:variant>
      <vt:variant>
        <vt:lpwstr>https://www.nice.org.uk/guidance/ng206/chapter/recommendations</vt:lpwstr>
      </vt:variant>
      <vt:variant>
        <vt:lpwstr>advocate</vt:lpwstr>
      </vt:variant>
      <vt:variant>
        <vt:i4>2162800</vt:i4>
      </vt:variant>
      <vt:variant>
        <vt:i4>30</vt:i4>
      </vt:variant>
      <vt:variant>
        <vt:i4>0</vt:i4>
      </vt:variant>
      <vt:variant>
        <vt:i4>5</vt:i4>
      </vt:variant>
      <vt:variant>
        <vt:lpwstr>https://www.nice.org.uk/guidance/ng206/chapter/Recommendations</vt:lpwstr>
      </vt:variant>
      <vt:variant>
        <vt:lpwstr>care-for-people-with-severe-or-very-severe-mecfs</vt:lpwstr>
      </vt:variant>
      <vt:variant>
        <vt:i4>2162800</vt:i4>
      </vt:variant>
      <vt:variant>
        <vt:i4>27</vt:i4>
      </vt:variant>
      <vt:variant>
        <vt:i4>0</vt:i4>
      </vt:variant>
      <vt:variant>
        <vt:i4>5</vt:i4>
      </vt:variant>
      <vt:variant>
        <vt:lpwstr>https://www.nice.org.uk/guidance/ng206/chapter/Recommendations</vt:lpwstr>
      </vt:variant>
      <vt:variant>
        <vt:lpwstr>care-for-people-with-severe-or-very-severe-mecfs</vt:lpwstr>
      </vt:variant>
      <vt:variant>
        <vt:i4>1376276</vt:i4>
      </vt:variant>
      <vt:variant>
        <vt:i4>24</vt:i4>
      </vt:variant>
      <vt:variant>
        <vt:i4>0</vt:i4>
      </vt:variant>
      <vt:variant>
        <vt:i4>5</vt:i4>
      </vt:variant>
      <vt:variant>
        <vt:lpwstr>https://www.nice.org.uk/guidance/ng206/chapter/recommendations</vt:lpwstr>
      </vt:variant>
      <vt:variant>
        <vt:lpwstr>unrefreshing-sleep</vt:lpwstr>
      </vt:variant>
      <vt:variant>
        <vt:i4>7143461</vt:i4>
      </vt:variant>
      <vt:variant>
        <vt:i4>21</vt:i4>
      </vt:variant>
      <vt:variant>
        <vt:i4>0</vt:i4>
      </vt:variant>
      <vt:variant>
        <vt:i4>5</vt:i4>
      </vt:variant>
      <vt:variant>
        <vt:lpwstr>https://www.nice.org.uk/guidance/ng206/chapter/recommendations</vt:lpwstr>
      </vt:variant>
      <vt:variant>
        <vt:lpwstr>activity</vt:lpwstr>
      </vt:variant>
      <vt:variant>
        <vt:i4>4718613</vt:i4>
      </vt:variant>
      <vt:variant>
        <vt:i4>18</vt:i4>
      </vt:variant>
      <vt:variant>
        <vt:i4>0</vt:i4>
      </vt:variant>
      <vt:variant>
        <vt:i4>5</vt:i4>
      </vt:variant>
      <vt:variant>
        <vt:lpwstr>https://www.nice.org.uk/guidance/ng206/chapter/recommendations</vt:lpwstr>
      </vt:variant>
      <vt:variant>
        <vt:lpwstr>post-exertional-malaise</vt:lpwstr>
      </vt:variant>
      <vt:variant>
        <vt:i4>6422627</vt:i4>
      </vt:variant>
      <vt:variant>
        <vt:i4>15</vt:i4>
      </vt:variant>
      <vt:variant>
        <vt:i4>0</vt:i4>
      </vt:variant>
      <vt:variant>
        <vt:i4>5</vt:i4>
      </vt:variant>
      <vt:variant>
        <vt:lpwstr>https://www.nice.org.uk/guidance/ng206/chapter/Recommendations</vt:lpwstr>
      </vt:variant>
      <vt:variant>
        <vt:lpwstr>suspecting-mecfs</vt:lpwstr>
      </vt:variant>
      <vt:variant>
        <vt:i4>6684704</vt:i4>
      </vt:variant>
      <vt:variant>
        <vt:i4>12</vt:i4>
      </vt:variant>
      <vt:variant>
        <vt:i4>0</vt:i4>
      </vt:variant>
      <vt:variant>
        <vt:i4>5</vt:i4>
      </vt:variant>
      <vt:variant>
        <vt:lpwstr>https://www.nice.org.uk/guidance/ng206</vt:lpwstr>
      </vt:variant>
      <vt:variant>
        <vt:lpwstr/>
      </vt:variant>
      <vt:variant>
        <vt:i4>4587610</vt:i4>
      </vt:variant>
      <vt:variant>
        <vt:i4>9</vt:i4>
      </vt:variant>
      <vt:variant>
        <vt:i4>0</vt:i4>
      </vt:variant>
      <vt:variant>
        <vt:i4>5</vt:i4>
      </vt:variant>
      <vt:variant>
        <vt:lpwstr>https://www.gov.uk/government/publications/equality-act-guidance/disability-equality-act-2010-guidance-on-matters-to-be-taken-into-account-in-determining-questions-relating-to-the-definition-of-disability-html</vt:lpwstr>
      </vt:variant>
      <vt:variant>
        <vt:lpwstr/>
      </vt:variant>
      <vt:variant>
        <vt:i4>2162800</vt:i4>
      </vt:variant>
      <vt:variant>
        <vt:i4>6</vt:i4>
      </vt:variant>
      <vt:variant>
        <vt:i4>0</vt:i4>
      </vt:variant>
      <vt:variant>
        <vt:i4>5</vt:i4>
      </vt:variant>
      <vt:variant>
        <vt:lpwstr>https://www.nice.org.uk/guidance/ng206/chapter/Recommendations</vt:lpwstr>
      </vt:variant>
      <vt:variant>
        <vt:lpwstr>care-for-people-with-severe-or-very-severe-mecfs</vt:lpwstr>
      </vt:variant>
      <vt:variant>
        <vt:i4>2162800</vt:i4>
      </vt:variant>
      <vt:variant>
        <vt:i4>3</vt:i4>
      </vt:variant>
      <vt:variant>
        <vt:i4>0</vt:i4>
      </vt:variant>
      <vt:variant>
        <vt:i4>5</vt:i4>
      </vt:variant>
      <vt:variant>
        <vt:lpwstr>https://www.nice.org.uk/guidance/ng206/chapter/Recommendations</vt:lpwstr>
      </vt:variant>
      <vt:variant>
        <vt:lpwstr>care-for-people-with-severe-or-very-severe-mecfs</vt:lpwstr>
      </vt:variant>
      <vt:variant>
        <vt:i4>6422627</vt:i4>
      </vt:variant>
      <vt:variant>
        <vt:i4>0</vt:i4>
      </vt:variant>
      <vt:variant>
        <vt:i4>0</vt:i4>
      </vt:variant>
      <vt:variant>
        <vt:i4>5</vt:i4>
      </vt:variant>
      <vt:variant>
        <vt:lpwstr>https://www.nice.org.uk/guidance/ng206/chapter/Recommendations</vt:lpwstr>
      </vt:variant>
      <vt:variant>
        <vt:lpwstr>suspecting-mecfs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Turnbull</dc:creator>
  <cp:keywords/>
  <dc:description/>
  <cp:lastModifiedBy>Josh Vince</cp:lastModifiedBy>
  <cp:revision>2</cp:revision>
  <dcterms:created xsi:type="dcterms:W3CDTF">2025-12-17T11:26:00Z</dcterms:created>
  <dcterms:modified xsi:type="dcterms:W3CDTF">2025-12-17T11:26:00Z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0x010100C7E9E8EDFA655C4D9A358C4685C7C19B</vt:lpwstr>
  </property>
  <property fmtid="{D5CDD505-2E9C-101B-9397-08002B2CF9AE}" pid="3" name="MediaServiceImageTags">
    <vt:lpwstr/>
  </property>
</Properties>
</file>